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B28A8" w14:textId="506C4A0A" w:rsidR="00D05BBA" w:rsidRPr="005D078A" w:rsidRDefault="00B17F4A" w:rsidP="008D74B7">
      <w:pPr>
        <w:pStyle w:val="Heading1"/>
        <w:spacing w:before="0" w:line="240" w:lineRule="auto"/>
        <w:rPr>
          <w:rFonts w:ascii="Times New Roman" w:hAnsi="Times New Roman" w:cs="Times New Roman"/>
          <w:color w:val="auto"/>
          <w:sz w:val="24"/>
          <w:szCs w:val="24"/>
        </w:rPr>
      </w:pPr>
      <w:bookmarkStart w:id="0" w:name="_Hlk111454513"/>
      <w:r w:rsidRPr="005D078A">
        <w:rPr>
          <w:rFonts w:ascii="Times New Roman" w:hAnsi="Times New Roman" w:cs="Times New Roman"/>
          <w:noProof/>
          <w:color w:val="auto"/>
          <w:sz w:val="24"/>
          <w:szCs w:val="24"/>
        </w:rPr>
        <w:drawing>
          <wp:anchor distT="0" distB="0" distL="114300" distR="114300" simplePos="0" relativeHeight="251659264" behindDoc="1" locked="0" layoutInCell="1" allowOverlap="1" wp14:anchorId="6356211C" wp14:editId="37DC9BB2">
            <wp:simplePos x="0" y="0"/>
            <wp:positionH relativeFrom="column">
              <wp:posOffset>-218440</wp:posOffset>
            </wp:positionH>
            <wp:positionV relativeFrom="paragraph">
              <wp:posOffset>586</wp:posOffset>
            </wp:positionV>
            <wp:extent cx="1652905" cy="1621790"/>
            <wp:effectExtent l="0" t="0" r="4445" b="0"/>
            <wp:wrapTight wrapText="bothSides">
              <wp:wrapPolygon edited="0">
                <wp:start x="8464" y="0"/>
                <wp:lineTo x="6473" y="254"/>
                <wp:lineTo x="1992" y="3045"/>
                <wp:lineTo x="1494" y="4567"/>
                <wp:lineTo x="0" y="7865"/>
                <wp:lineTo x="0" y="10403"/>
                <wp:lineTo x="1245" y="12179"/>
                <wp:lineTo x="498" y="13955"/>
                <wp:lineTo x="498" y="14969"/>
                <wp:lineTo x="1494" y="16238"/>
                <wp:lineTo x="1494" y="16745"/>
                <wp:lineTo x="4730" y="20298"/>
                <wp:lineTo x="8215" y="21312"/>
                <wp:lineTo x="8713" y="21312"/>
                <wp:lineTo x="13692" y="21312"/>
                <wp:lineTo x="13941" y="21312"/>
                <wp:lineTo x="16679" y="20298"/>
                <wp:lineTo x="20413" y="16745"/>
                <wp:lineTo x="21160" y="13955"/>
                <wp:lineTo x="19915" y="12179"/>
                <wp:lineTo x="21409" y="10403"/>
                <wp:lineTo x="21409" y="7865"/>
                <wp:lineTo x="19915" y="4567"/>
                <wp:lineTo x="19667" y="3298"/>
                <wp:lineTo x="15434" y="507"/>
                <wp:lineTo x="13443" y="0"/>
                <wp:lineTo x="8464" y="0"/>
              </wp:wrapPolygon>
            </wp:wrapTight>
            <wp:docPr id="3" name="Picture 3" descr="C:\Users\ketingoff\AppData\Local\Microsoft\Windows\Temporary Internet Files\Content.Outlook\CZS93A01\DPH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ingoff\AppData\Local\Microsoft\Windows\Temporary Internet Files\Content.Outlook\CZS93A01\DPHLogo_Bla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2905" cy="1621790"/>
                    </a:xfrm>
                    <a:prstGeom prst="rect">
                      <a:avLst/>
                    </a:prstGeom>
                    <a:noFill/>
                    <a:ln>
                      <a:noFill/>
                    </a:ln>
                  </pic:spPr>
                </pic:pic>
              </a:graphicData>
            </a:graphic>
            <wp14:sizeRelH relativeFrom="page">
              <wp14:pctWidth>0</wp14:pctWidth>
            </wp14:sizeRelH>
            <wp14:sizeRelV relativeFrom="page">
              <wp14:pctHeight>0</wp14:pctHeight>
            </wp14:sizeRelV>
          </wp:anchor>
        </w:drawing>
      </w:r>
      <w:r w:rsidR="0014230F" w:rsidRPr="005D078A">
        <w:rPr>
          <w:rFonts w:ascii="Times New Roman" w:hAnsi="Times New Roman" w:cs="Times New Roman"/>
          <w:noProof/>
          <w:color w:val="auto"/>
          <w:sz w:val="24"/>
          <w:szCs w:val="24"/>
        </w:rPr>
        <w:t xml:space="preserve"> </w:t>
      </w:r>
      <w:r w:rsidRPr="000A7C7D">
        <w:rPr>
          <w:rFonts w:ascii="Times New Roman" w:hAnsi="Times New Roman" w:cs="Times New Roman"/>
          <w:noProof/>
          <w:color w:val="auto"/>
          <w:sz w:val="24"/>
          <w:szCs w:val="24"/>
        </w:rPr>
        <w:drawing>
          <wp:inline distT="0" distB="0" distL="0" distR="0" wp14:anchorId="6561503A" wp14:editId="614F9ECE">
            <wp:extent cx="1639212" cy="1617784"/>
            <wp:effectExtent l="0" t="0" r="0" b="190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647060" cy="1625529"/>
                    </a:xfrm>
                    <a:prstGeom prst="rect">
                      <a:avLst/>
                    </a:prstGeom>
                  </pic:spPr>
                </pic:pic>
              </a:graphicData>
            </a:graphic>
          </wp:inline>
        </w:drawing>
      </w:r>
    </w:p>
    <w:p w14:paraId="3B3FCD38" w14:textId="77777777" w:rsidR="00242F3D" w:rsidRDefault="00242F3D" w:rsidP="008D74B7">
      <w:pPr>
        <w:pStyle w:val="Heading1"/>
        <w:spacing w:before="0" w:line="240" w:lineRule="auto"/>
        <w:rPr>
          <w:rFonts w:ascii="Times New Roman" w:hAnsi="Times New Roman" w:cs="Times New Roman"/>
          <w:color w:val="auto"/>
          <w:sz w:val="24"/>
          <w:szCs w:val="24"/>
        </w:rPr>
      </w:pPr>
    </w:p>
    <w:p w14:paraId="19B0B0E4" w14:textId="1EF8CEC7" w:rsidR="005D078A" w:rsidRDefault="007E7296" w:rsidP="008D74B7">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September </w:t>
      </w:r>
      <w:r w:rsidR="00C702F1">
        <w:rPr>
          <w:rFonts w:ascii="Times New Roman" w:hAnsi="Times New Roman" w:cs="Times New Roman"/>
          <w:color w:val="auto"/>
          <w:sz w:val="24"/>
          <w:szCs w:val="24"/>
        </w:rPr>
        <w:t>27</w:t>
      </w:r>
      <w:r>
        <w:rPr>
          <w:rFonts w:ascii="Times New Roman" w:hAnsi="Times New Roman" w:cs="Times New Roman"/>
          <w:color w:val="auto"/>
          <w:sz w:val="24"/>
          <w:szCs w:val="24"/>
        </w:rPr>
        <w:t>, 20</w:t>
      </w:r>
      <w:r w:rsidR="008C4769">
        <w:rPr>
          <w:rFonts w:ascii="Times New Roman" w:hAnsi="Times New Roman" w:cs="Times New Roman"/>
          <w:color w:val="auto"/>
          <w:sz w:val="24"/>
          <w:szCs w:val="24"/>
        </w:rPr>
        <w:t>2</w:t>
      </w:r>
      <w:r w:rsidR="00A53FAF">
        <w:rPr>
          <w:rFonts w:ascii="Times New Roman" w:hAnsi="Times New Roman" w:cs="Times New Roman"/>
          <w:color w:val="auto"/>
          <w:sz w:val="24"/>
          <w:szCs w:val="24"/>
        </w:rPr>
        <w:t>2</w:t>
      </w:r>
      <w:r w:rsidR="005D078A">
        <w:rPr>
          <w:rFonts w:ascii="Times New Roman" w:hAnsi="Times New Roman" w:cs="Times New Roman"/>
          <w:color w:val="auto"/>
          <w:sz w:val="24"/>
          <w:szCs w:val="24"/>
        </w:rPr>
        <w:t xml:space="preserve">: </w:t>
      </w:r>
    </w:p>
    <w:p w14:paraId="2A7EE29C" w14:textId="77777777" w:rsidR="005D078A" w:rsidRDefault="005D078A" w:rsidP="008D74B7">
      <w:pPr>
        <w:pStyle w:val="Heading1"/>
        <w:spacing w:before="0" w:line="240" w:lineRule="auto"/>
        <w:rPr>
          <w:rFonts w:ascii="Times New Roman" w:hAnsi="Times New Roman" w:cs="Times New Roman"/>
          <w:color w:val="auto"/>
          <w:sz w:val="24"/>
          <w:szCs w:val="24"/>
        </w:rPr>
      </w:pPr>
    </w:p>
    <w:p w14:paraId="60C854F5" w14:textId="77777777" w:rsidR="00346D22" w:rsidRPr="005D078A" w:rsidRDefault="002A1CD1" w:rsidP="008D74B7">
      <w:pPr>
        <w:pStyle w:val="Heading1"/>
        <w:spacing w:before="0" w:line="240" w:lineRule="auto"/>
        <w:rPr>
          <w:rStyle w:val="cc-var"/>
          <w:rFonts w:ascii="Times New Roman" w:hAnsi="Times New Roman" w:cs="Times New Roman"/>
          <w:color w:val="auto"/>
          <w:sz w:val="24"/>
          <w:szCs w:val="24"/>
        </w:rPr>
      </w:pPr>
      <w:r w:rsidRPr="005D078A">
        <w:rPr>
          <w:rFonts w:ascii="Times New Roman" w:hAnsi="Times New Roman" w:cs="Times New Roman"/>
          <w:color w:val="auto"/>
          <w:sz w:val="24"/>
          <w:szCs w:val="24"/>
        </w:rPr>
        <w:t>Request for Proposals:</w:t>
      </w:r>
      <w:r w:rsidR="007D4CFD" w:rsidRPr="005D078A">
        <w:rPr>
          <w:rFonts w:ascii="Times New Roman" w:hAnsi="Times New Roman" w:cs="Times New Roman"/>
          <w:color w:val="auto"/>
          <w:sz w:val="24"/>
          <w:szCs w:val="24"/>
        </w:rPr>
        <w:t xml:space="preserve"> </w:t>
      </w:r>
      <w:r w:rsidR="00D40B0F" w:rsidRPr="005D078A">
        <w:rPr>
          <w:rStyle w:val="cc-var"/>
          <w:rFonts w:ascii="Times New Roman" w:hAnsi="Times New Roman" w:cs="Times New Roman"/>
          <w:color w:val="auto"/>
          <w:sz w:val="24"/>
          <w:szCs w:val="24"/>
        </w:rPr>
        <w:t>The Community Health Inclusion Index</w:t>
      </w:r>
      <w:r w:rsidR="005F0A39">
        <w:rPr>
          <w:rStyle w:val="cc-var"/>
          <w:rFonts w:ascii="Times New Roman" w:hAnsi="Times New Roman" w:cs="Times New Roman"/>
          <w:color w:val="auto"/>
          <w:sz w:val="24"/>
          <w:szCs w:val="24"/>
        </w:rPr>
        <w:t>, Office of Local and Regional Health,</w:t>
      </w:r>
      <w:r w:rsidR="007D4CFD" w:rsidRPr="005D078A">
        <w:rPr>
          <w:rStyle w:val="cc-var"/>
          <w:rFonts w:ascii="Times New Roman" w:hAnsi="Times New Roman" w:cs="Times New Roman"/>
          <w:color w:val="auto"/>
          <w:sz w:val="24"/>
          <w:szCs w:val="24"/>
        </w:rPr>
        <w:t xml:space="preserve"> &amp; Mass in Motion Mini-Grant</w:t>
      </w:r>
      <w:r w:rsidR="003A30D7" w:rsidRPr="005D078A">
        <w:rPr>
          <w:rStyle w:val="cc-var"/>
          <w:rFonts w:ascii="Times New Roman" w:hAnsi="Times New Roman" w:cs="Times New Roman"/>
          <w:color w:val="auto"/>
          <w:sz w:val="24"/>
          <w:szCs w:val="24"/>
        </w:rPr>
        <w:t>s</w:t>
      </w:r>
      <w:r w:rsidR="009E08C6" w:rsidRPr="005D078A">
        <w:rPr>
          <w:rStyle w:val="cc-var"/>
          <w:rFonts w:ascii="Times New Roman" w:hAnsi="Times New Roman" w:cs="Times New Roman"/>
          <w:color w:val="auto"/>
          <w:sz w:val="24"/>
          <w:szCs w:val="24"/>
        </w:rPr>
        <w:t xml:space="preserve"> </w:t>
      </w:r>
    </w:p>
    <w:p w14:paraId="0070367D" w14:textId="77777777" w:rsidR="00A51DE3" w:rsidRPr="005D078A" w:rsidRDefault="00A51DE3" w:rsidP="008D74B7">
      <w:pPr>
        <w:spacing w:after="0" w:line="240" w:lineRule="auto"/>
        <w:rPr>
          <w:rFonts w:ascii="Times New Roman" w:hAnsi="Times New Roman" w:cs="Times New Roman"/>
          <w:sz w:val="24"/>
          <w:szCs w:val="24"/>
        </w:rPr>
      </w:pPr>
    </w:p>
    <w:p w14:paraId="6BE71A12" w14:textId="3CF76D7E" w:rsidR="00242F3D" w:rsidRPr="005D078A" w:rsidRDefault="00242F3D" w:rsidP="008D74B7">
      <w:pPr>
        <w:spacing w:after="0" w:line="240" w:lineRule="auto"/>
        <w:rPr>
          <w:rFonts w:ascii="Times New Roman" w:hAnsi="Times New Roman" w:cs="Times New Roman"/>
          <w:sz w:val="24"/>
          <w:szCs w:val="24"/>
        </w:rPr>
      </w:pPr>
      <w:r w:rsidRPr="005D078A">
        <w:rPr>
          <w:rFonts w:ascii="Times New Roman" w:hAnsi="Times New Roman" w:cs="Times New Roman"/>
          <w:sz w:val="24"/>
          <w:szCs w:val="24"/>
        </w:rPr>
        <w:t>The Massachuset</w:t>
      </w:r>
      <w:r>
        <w:rPr>
          <w:rFonts w:ascii="Times New Roman" w:hAnsi="Times New Roman" w:cs="Times New Roman"/>
          <w:sz w:val="24"/>
          <w:szCs w:val="24"/>
        </w:rPr>
        <w:t>ts Department of Public Health</w:t>
      </w:r>
      <w:r w:rsidRPr="005D078A">
        <w:rPr>
          <w:rFonts w:ascii="Times New Roman" w:hAnsi="Times New Roman" w:cs="Times New Roman"/>
          <w:sz w:val="24"/>
          <w:szCs w:val="24"/>
        </w:rPr>
        <w:t xml:space="preserve"> (MDPH)</w:t>
      </w:r>
      <w:r w:rsidR="00E727F0">
        <w:rPr>
          <w:rFonts w:ascii="Times New Roman" w:hAnsi="Times New Roman" w:cs="Times New Roman"/>
          <w:sz w:val="24"/>
          <w:szCs w:val="24"/>
        </w:rPr>
        <w:t>,</w:t>
      </w:r>
      <w:r w:rsidRPr="005D078A">
        <w:rPr>
          <w:rFonts w:ascii="Times New Roman" w:hAnsi="Times New Roman" w:cs="Times New Roman"/>
          <w:sz w:val="24"/>
          <w:szCs w:val="24"/>
        </w:rPr>
        <w:t xml:space="preserve"> Mass in Motion Municipal Wellness and Leadership </w:t>
      </w:r>
      <w:r w:rsidR="001B4CE1">
        <w:rPr>
          <w:rFonts w:ascii="Times New Roman" w:hAnsi="Times New Roman" w:cs="Times New Roman"/>
          <w:sz w:val="24"/>
          <w:szCs w:val="24"/>
        </w:rPr>
        <w:t>Initiative</w:t>
      </w:r>
      <w:r w:rsidR="00E727F0">
        <w:rPr>
          <w:rFonts w:ascii="Times New Roman" w:hAnsi="Times New Roman" w:cs="Times New Roman"/>
          <w:sz w:val="24"/>
          <w:szCs w:val="24"/>
        </w:rPr>
        <w:t>, the Office of Local and Regional Health,</w:t>
      </w:r>
      <w:r w:rsidR="0052084C">
        <w:rPr>
          <w:rFonts w:ascii="Times New Roman" w:hAnsi="Times New Roman" w:cs="Times New Roman"/>
          <w:sz w:val="24"/>
          <w:szCs w:val="24"/>
        </w:rPr>
        <w:t xml:space="preserve"> the Root Cause</w:t>
      </w:r>
      <w:r w:rsidR="00FC6385">
        <w:rPr>
          <w:rFonts w:ascii="Times New Roman" w:hAnsi="Times New Roman" w:cs="Times New Roman"/>
          <w:sz w:val="24"/>
          <w:szCs w:val="24"/>
        </w:rPr>
        <w:t xml:space="preserve"> Solutions</w:t>
      </w:r>
      <w:r w:rsidR="0052084C">
        <w:rPr>
          <w:rFonts w:ascii="Times New Roman" w:hAnsi="Times New Roman" w:cs="Times New Roman"/>
          <w:sz w:val="24"/>
          <w:szCs w:val="24"/>
        </w:rPr>
        <w:t xml:space="preserve"> Exchange,</w:t>
      </w:r>
      <w:r>
        <w:rPr>
          <w:rFonts w:ascii="Times New Roman" w:hAnsi="Times New Roman" w:cs="Times New Roman"/>
          <w:sz w:val="24"/>
          <w:szCs w:val="24"/>
        </w:rPr>
        <w:t xml:space="preserve"> </w:t>
      </w:r>
      <w:r w:rsidRPr="005D078A">
        <w:rPr>
          <w:rFonts w:ascii="Times New Roman" w:hAnsi="Times New Roman" w:cs="Times New Roman"/>
          <w:sz w:val="24"/>
          <w:szCs w:val="24"/>
        </w:rPr>
        <w:t>and the Office of Health Equity</w:t>
      </w:r>
      <w:r>
        <w:rPr>
          <w:rFonts w:ascii="Times New Roman" w:hAnsi="Times New Roman" w:cs="Times New Roman"/>
          <w:sz w:val="24"/>
          <w:szCs w:val="24"/>
        </w:rPr>
        <w:t xml:space="preserve"> (OHE)</w:t>
      </w:r>
      <w:r w:rsidRPr="005D078A">
        <w:rPr>
          <w:rFonts w:ascii="Times New Roman" w:hAnsi="Times New Roman" w:cs="Times New Roman"/>
          <w:sz w:val="24"/>
          <w:szCs w:val="24"/>
        </w:rPr>
        <w:t xml:space="preserve">, in partnership with the Massachusetts </w:t>
      </w:r>
      <w:r w:rsidR="00BB3AD4">
        <w:rPr>
          <w:rFonts w:ascii="Times New Roman" w:hAnsi="Times New Roman" w:cs="Times New Roman"/>
          <w:sz w:val="24"/>
          <w:szCs w:val="24"/>
        </w:rPr>
        <w:t xml:space="preserve">Health </w:t>
      </w:r>
      <w:proofErr w:type="gramStart"/>
      <w:r w:rsidR="00BB3AD4">
        <w:rPr>
          <w:rFonts w:ascii="Times New Roman" w:hAnsi="Times New Roman" w:cs="Times New Roman"/>
          <w:sz w:val="24"/>
          <w:szCs w:val="24"/>
        </w:rPr>
        <w:t>Officers Association</w:t>
      </w:r>
      <w:r w:rsidRPr="005D078A">
        <w:rPr>
          <w:rFonts w:ascii="Times New Roman" w:hAnsi="Times New Roman" w:cs="Times New Roman"/>
          <w:sz w:val="24"/>
          <w:szCs w:val="24"/>
        </w:rPr>
        <w:t xml:space="preserve"> (</w:t>
      </w:r>
      <w:r w:rsidR="00BB3AD4">
        <w:rPr>
          <w:rFonts w:ascii="Times New Roman" w:hAnsi="Times New Roman" w:cs="Times New Roman"/>
          <w:sz w:val="24"/>
          <w:szCs w:val="24"/>
        </w:rPr>
        <w:t>MHOA</w:t>
      </w:r>
      <w:r w:rsidRPr="005D078A">
        <w:rPr>
          <w:rFonts w:ascii="Times New Roman" w:hAnsi="Times New Roman" w:cs="Times New Roman"/>
          <w:sz w:val="24"/>
          <w:szCs w:val="24"/>
        </w:rPr>
        <w:t>),</w:t>
      </w:r>
      <w:proofErr w:type="gramEnd"/>
      <w:r w:rsidRPr="005D078A">
        <w:rPr>
          <w:rFonts w:ascii="Times New Roman" w:hAnsi="Times New Roman" w:cs="Times New Roman"/>
          <w:sz w:val="24"/>
          <w:szCs w:val="24"/>
        </w:rPr>
        <w:t xml:space="preserve"> are pleased to announce new mini</w:t>
      </w:r>
      <w:r w:rsidR="00EE5E82">
        <w:rPr>
          <w:rFonts w:ascii="Times New Roman" w:hAnsi="Times New Roman" w:cs="Times New Roman"/>
          <w:sz w:val="24"/>
          <w:szCs w:val="24"/>
        </w:rPr>
        <w:t>-g</w:t>
      </w:r>
      <w:r w:rsidRPr="005D078A">
        <w:rPr>
          <w:rFonts w:ascii="Times New Roman" w:hAnsi="Times New Roman" w:cs="Times New Roman"/>
          <w:sz w:val="24"/>
          <w:szCs w:val="24"/>
        </w:rPr>
        <w:t>rants of $</w:t>
      </w:r>
      <w:r w:rsidR="003D1731">
        <w:rPr>
          <w:rFonts w:ascii="Times New Roman" w:hAnsi="Times New Roman" w:cs="Times New Roman"/>
          <w:sz w:val="24"/>
          <w:szCs w:val="24"/>
        </w:rPr>
        <w:t>1</w:t>
      </w:r>
      <w:r w:rsidR="0052084C">
        <w:rPr>
          <w:rFonts w:ascii="Times New Roman" w:hAnsi="Times New Roman" w:cs="Times New Roman"/>
          <w:sz w:val="24"/>
          <w:szCs w:val="24"/>
        </w:rPr>
        <w:t>2</w:t>
      </w:r>
      <w:r w:rsidRPr="005D078A">
        <w:rPr>
          <w:rFonts w:ascii="Times New Roman" w:hAnsi="Times New Roman" w:cs="Times New Roman"/>
          <w:sz w:val="24"/>
          <w:szCs w:val="24"/>
        </w:rPr>
        <w:t>,000 available to</w:t>
      </w:r>
      <w:r w:rsidR="00283E1C">
        <w:rPr>
          <w:rFonts w:ascii="Times New Roman" w:hAnsi="Times New Roman" w:cs="Times New Roman"/>
          <w:sz w:val="24"/>
          <w:szCs w:val="24"/>
        </w:rPr>
        <w:t xml:space="preserve"> new and</w:t>
      </w:r>
      <w:r w:rsidRPr="005D078A">
        <w:rPr>
          <w:rFonts w:ascii="Times New Roman" w:hAnsi="Times New Roman" w:cs="Times New Roman"/>
          <w:sz w:val="24"/>
          <w:szCs w:val="24"/>
        </w:rPr>
        <w:t xml:space="preserve"> </w:t>
      </w:r>
      <w:r w:rsidR="006178EA">
        <w:rPr>
          <w:rFonts w:ascii="Times New Roman" w:hAnsi="Times New Roman" w:cs="Times New Roman"/>
          <w:sz w:val="24"/>
          <w:szCs w:val="24"/>
        </w:rPr>
        <w:t>previous</w:t>
      </w:r>
      <w:r w:rsidR="00664984" w:rsidRPr="005D078A">
        <w:rPr>
          <w:rFonts w:ascii="Times New Roman" w:hAnsi="Times New Roman" w:cs="Times New Roman"/>
          <w:sz w:val="24"/>
          <w:szCs w:val="24"/>
        </w:rPr>
        <w:t xml:space="preserve"> </w:t>
      </w:r>
      <w:r w:rsidRPr="005D078A">
        <w:rPr>
          <w:rFonts w:ascii="Times New Roman" w:hAnsi="Times New Roman" w:cs="Times New Roman"/>
          <w:sz w:val="24"/>
          <w:szCs w:val="24"/>
        </w:rPr>
        <w:t>recipients of</w:t>
      </w:r>
      <w:r w:rsidR="009D38C7" w:rsidRPr="009D38C7">
        <w:rPr>
          <w:rStyle w:val="cc-var"/>
          <w:rFonts w:ascii="Times New Roman" w:hAnsi="Times New Roman" w:cs="Times New Roman"/>
          <w:sz w:val="24"/>
          <w:szCs w:val="24"/>
        </w:rPr>
        <w:t xml:space="preserve"> </w:t>
      </w:r>
      <w:r w:rsidR="009D38C7">
        <w:rPr>
          <w:rStyle w:val="cc-var"/>
          <w:rFonts w:ascii="Times New Roman" w:hAnsi="Times New Roman" w:cs="Times New Roman"/>
          <w:sz w:val="24"/>
          <w:szCs w:val="24"/>
        </w:rPr>
        <w:t>t</w:t>
      </w:r>
      <w:r w:rsidR="009D38C7" w:rsidRPr="005D078A">
        <w:rPr>
          <w:rStyle w:val="cc-var"/>
          <w:rFonts w:ascii="Times New Roman" w:hAnsi="Times New Roman" w:cs="Times New Roman"/>
          <w:sz w:val="24"/>
          <w:szCs w:val="24"/>
        </w:rPr>
        <w:t>he Community Health Inclusion Index</w:t>
      </w:r>
      <w:r w:rsidR="009606D0">
        <w:rPr>
          <w:rStyle w:val="cc-var"/>
          <w:rFonts w:ascii="Times New Roman" w:hAnsi="Times New Roman" w:cs="Times New Roman"/>
          <w:sz w:val="24"/>
          <w:szCs w:val="24"/>
        </w:rPr>
        <w:t xml:space="preserve"> (CHII)</w:t>
      </w:r>
      <w:r w:rsidR="009D38C7" w:rsidRPr="005D078A" w:rsidDel="009D38C7">
        <w:rPr>
          <w:rFonts w:ascii="Times New Roman" w:hAnsi="Times New Roman" w:cs="Times New Roman"/>
          <w:sz w:val="24"/>
          <w:szCs w:val="24"/>
        </w:rPr>
        <w:t xml:space="preserve"> </w:t>
      </w:r>
      <w:r w:rsidRPr="005D078A">
        <w:rPr>
          <w:rFonts w:ascii="Times New Roman" w:hAnsi="Times New Roman" w:cs="Times New Roman"/>
          <w:sz w:val="24"/>
          <w:szCs w:val="24"/>
        </w:rPr>
        <w:t>mini</w:t>
      </w:r>
      <w:r w:rsidR="00EE5E82">
        <w:rPr>
          <w:rFonts w:ascii="Times New Roman" w:hAnsi="Times New Roman" w:cs="Times New Roman"/>
          <w:sz w:val="24"/>
          <w:szCs w:val="24"/>
        </w:rPr>
        <w:t>-</w:t>
      </w:r>
      <w:r w:rsidRPr="005D078A">
        <w:rPr>
          <w:rFonts w:ascii="Times New Roman" w:hAnsi="Times New Roman" w:cs="Times New Roman"/>
          <w:sz w:val="24"/>
          <w:szCs w:val="24"/>
        </w:rPr>
        <w:t>grant</w:t>
      </w:r>
      <w:r w:rsidR="009D38C7">
        <w:rPr>
          <w:rFonts w:ascii="Times New Roman" w:hAnsi="Times New Roman" w:cs="Times New Roman"/>
          <w:sz w:val="24"/>
          <w:szCs w:val="24"/>
        </w:rPr>
        <w:t>s</w:t>
      </w:r>
      <w:r w:rsidR="006E65D5">
        <w:rPr>
          <w:rFonts w:ascii="Times New Roman" w:hAnsi="Times New Roman" w:cs="Times New Roman"/>
          <w:sz w:val="24"/>
          <w:szCs w:val="24"/>
        </w:rPr>
        <w:t xml:space="preserve">. </w:t>
      </w:r>
      <w:r w:rsidR="00283E1C">
        <w:rPr>
          <w:rFonts w:ascii="Times New Roman" w:hAnsi="Times New Roman" w:cs="Times New Roman"/>
          <w:sz w:val="24"/>
          <w:szCs w:val="24"/>
        </w:rPr>
        <w:t>Whether you have received funding for these mini</w:t>
      </w:r>
      <w:r w:rsidR="00EE5E82">
        <w:rPr>
          <w:rFonts w:ascii="Times New Roman" w:hAnsi="Times New Roman" w:cs="Times New Roman"/>
          <w:sz w:val="24"/>
          <w:szCs w:val="24"/>
        </w:rPr>
        <w:t>-</w:t>
      </w:r>
      <w:r w:rsidR="00283E1C">
        <w:rPr>
          <w:rFonts w:ascii="Times New Roman" w:hAnsi="Times New Roman" w:cs="Times New Roman"/>
          <w:sz w:val="24"/>
          <w:szCs w:val="24"/>
        </w:rPr>
        <w:t>grants</w:t>
      </w:r>
      <w:r w:rsidR="006E3B35">
        <w:rPr>
          <w:rFonts w:ascii="Times New Roman" w:hAnsi="Times New Roman" w:cs="Times New Roman"/>
          <w:sz w:val="24"/>
          <w:szCs w:val="24"/>
        </w:rPr>
        <w:t xml:space="preserve"> </w:t>
      </w:r>
      <w:r w:rsidR="00283E1C">
        <w:rPr>
          <w:rFonts w:ascii="Times New Roman" w:hAnsi="Times New Roman" w:cs="Times New Roman"/>
          <w:sz w:val="24"/>
          <w:szCs w:val="24"/>
        </w:rPr>
        <w:t>before or are new, you are</w:t>
      </w:r>
      <w:r w:rsidRPr="005D078A">
        <w:rPr>
          <w:rFonts w:ascii="Times New Roman" w:hAnsi="Times New Roman" w:cs="Times New Roman"/>
          <w:sz w:val="24"/>
          <w:szCs w:val="24"/>
        </w:rPr>
        <w:t xml:space="preserve"> </w:t>
      </w:r>
      <w:r w:rsidR="009D38C7">
        <w:rPr>
          <w:rFonts w:ascii="Times New Roman" w:hAnsi="Times New Roman" w:cs="Times New Roman"/>
          <w:sz w:val="24"/>
          <w:szCs w:val="24"/>
        </w:rPr>
        <w:t>eligible to</w:t>
      </w:r>
      <w:r w:rsidRPr="005D078A">
        <w:rPr>
          <w:rFonts w:ascii="Times New Roman" w:hAnsi="Times New Roman" w:cs="Times New Roman"/>
          <w:sz w:val="24"/>
          <w:szCs w:val="24"/>
        </w:rPr>
        <w:t xml:space="preserve"> apply. </w:t>
      </w:r>
      <w:r w:rsidR="00050321">
        <w:rPr>
          <w:rFonts w:ascii="Times New Roman" w:hAnsi="Times New Roman" w:cs="Times New Roman"/>
          <w:sz w:val="24"/>
          <w:szCs w:val="24"/>
        </w:rPr>
        <w:t>We anticipate</w:t>
      </w:r>
      <w:r w:rsidR="005D6538">
        <w:rPr>
          <w:rFonts w:ascii="Times New Roman" w:hAnsi="Times New Roman" w:cs="Times New Roman"/>
          <w:sz w:val="24"/>
          <w:szCs w:val="24"/>
        </w:rPr>
        <w:t xml:space="preserve"> </w:t>
      </w:r>
      <w:r w:rsidR="003D1731">
        <w:rPr>
          <w:rFonts w:ascii="Times New Roman" w:hAnsi="Times New Roman" w:cs="Times New Roman"/>
          <w:sz w:val="24"/>
          <w:szCs w:val="24"/>
        </w:rPr>
        <w:t xml:space="preserve">funding </w:t>
      </w:r>
      <w:r w:rsidR="003705AA">
        <w:rPr>
          <w:rFonts w:ascii="Times New Roman" w:hAnsi="Times New Roman" w:cs="Times New Roman"/>
          <w:sz w:val="24"/>
          <w:szCs w:val="24"/>
        </w:rPr>
        <w:t>seven</w:t>
      </w:r>
      <w:r w:rsidR="008E45F4">
        <w:rPr>
          <w:rFonts w:ascii="Times New Roman" w:hAnsi="Times New Roman" w:cs="Times New Roman"/>
          <w:sz w:val="24"/>
          <w:szCs w:val="24"/>
        </w:rPr>
        <w:t xml:space="preserve"> </w:t>
      </w:r>
      <w:r w:rsidR="003D1731">
        <w:rPr>
          <w:rFonts w:ascii="Times New Roman" w:hAnsi="Times New Roman" w:cs="Times New Roman"/>
          <w:sz w:val="24"/>
          <w:szCs w:val="24"/>
        </w:rPr>
        <w:t xml:space="preserve">communities </w:t>
      </w:r>
      <w:r w:rsidR="009D38C7">
        <w:rPr>
          <w:rFonts w:ascii="Times New Roman" w:hAnsi="Times New Roman" w:cs="Times New Roman"/>
          <w:sz w:val="24"/>
          <w:szCs w:val="24"/>
        </w:rPr>
        <w:t xml:space="preserve">during </w:t>
      </w:r>
      <w:r w:rsidR="009606D0">
        <w:rPr>
          <w:rFonts w:ascii="Times New Roman" w:hAnsi="Times New Roman" w:cs="Times New Roman"/>
          <w:sz w:val="24"/>
          <w:szCs w:val="24"/>
        </w:rPr>
        <w:t xml:space="preserve">this </w:t>
      </w:r>
      <w:r w:rsidR="009D38C7">
        <w:rPr>
          <w:rFonts w:ascii="Times New Roman" w:hAnsi="Times New Roman" w:cs="Times New Roman"/>
          <w:sz w:val="24"/>
          <w:szCs w:val="24"/>
        </w:rPr>
        <w:t>grant cycle</w:t>
      </w:r>
      <w:r w:rsidR="00A87B25">
        <w:rPr>
          <w:rFonts w:ascii="Times New Roman" w:hAnsi="Times New Roman" w:cs="Times New Roman"/>
          <w:sz w:val="24"/>
          <w:szCs w:val="24"/>
        </w:rPr>
        <w:t>.</w:t>
      </w:r>
      <w:r w:rsidR="005D6538">
        <w:rPr>
          <w:rFonts w:ascii="Times New Roman" w:hAnsi="Times New Roman" w:cs="Times New Roman"/>
          <w:sz w:val="24"/>
          <w:szCs w:val="24"/>
        </w:rPr>
        <w:t xml:space="preserve">  </w:t>
      </w:r>
      <w:r w:rsidRPr="005D078A">
        <w:rPr>
          <w:rFonts w:ascii="Times New Roman" w:hAnsi="Times New Roman" w:cs="Times New Roman"/>
          <w:sz w:val="24"/>
          <w:szCs w:val="24"/>
        </w:rPr>
        <w:t>Funds will support</w:t>
      </w:r>
      <w:r w:rsidR="00FC6385">
        <w:rPr>
          <w:rFonts w:ascii="Times New Roman" w:hAnsi="Times New Roman" w:cs="Times New Roman"/>
          <w:sz w:val="24"/>
          <w:szCs w:val="24"/>
        </w:rPr>
        <w:t xml:space="preserve"> community assessment and</w:t>
      </w:r>
      <w:r w:rsidRPr="005D078A">
        <w:rPr>
          <w:rFonts w:ascii="Times New Roman" w:hAnsi="Times New Roman" w:cs="Times New Roman"/>
          <w:sz w:val="24"/>
          <w:szCs w:val="24"/>
        </w:rPr>
        <w:t xml:space="preserve"> </w:t>
      </w:r>
      <w:r w:rsidR="003D1731">
        <w:rPr>
          <w:rFonts w:ascii="Times New Roman" w:hAnsi="Times New Roman" w:cs="Times New Roman"/>
          <w:sz w:val="24"/>
          <w:szCs w:val="24"/>
        </w:rPr>
        <w:t xml:space="preserve">implementation </w:t>
      </w:r>
      <w:r w:rsidR="009606D0">
        <w:rPr>
          <w:rFonts w:ascii="Times New Roman" w:hAnsi="Times New Roman" w:cs="Times New Roman"/>
          <w:sz w:val="24"/>
          <w:szCs w:val="24"/>
        </w:rPr>
        <w:t>of</w:t>
      </w:r>
      <w:r w:rsidR="003D1731">
        <w:rPr>
          <w:rFonts w:ascii="Times New Roman" w:hAnsi="Times New Roman" w:cs="Times New Roman"/>
          <w:sz w:val="24"/>
          <w:szCs w:val="24"/>
        </w:rPr>
        <w:t xml:space="preserve"> findings </w:t>
      </w:r>
      <w:r w:rsidR="009606D0">
        <w:rPr>
          <w:rFonts w:ascii="Times New Roman" w:hAnsi="Times New Roman" w:cs="Times New Roman"/>
          <w:sz w:val="24"/>
          <w:szCs w:val="24"/>
        </w:rPr>
        <w:t xml:space="preserve">based on </w:t>
      </w:r>
      <w:r w:rsidR="003D1731">
        <w:rPr>
          <w:rFonts w:ascii="Times New Roman" w:hAnsi="Times New Roman" w:cs="Times New Roman"/>
          <w:sz w:val="24"/>
          <w:szCs w:val="24"/>
        </w:rPr>
        <w:t>the CHII</w:t>
      </w:r>
      <w:r>
        <w:rPr>
          <w:rFonts w:ascii="Times New Roman" w:hAnsi="Times New Roman" w:cs="Times New Roman"/>
          <w:sz w:val="24"/>
          <w:szCs w:val="24"/>
        </w:rPr>
        <w:t xml:space="preserve"> </w:t>
      </w:r>
      <w:r w:rsidRPr="005D078A">
        <w:rPr>
          <w:rFonts w:ascii="Times New Roman" w:hAnsi="Times New Roman" w:cs="Times New Roman"/>
          <w:sz w:val="24"/>
          <w:szCs w:val="24"/>
        </w:rPr>
        <w:t xml:space="preserve">to </w:t>
      </w:r>
      <w:r w:rsidR="003D1731">
        <w:rPr>
          <w:rFonts w:ascii="Times New Roman" w:hAnsi="Times New Roman" w:cs="Times New Roman"/>
          <w:sz w:val="24"/>
          <w:szCs w:val="24"/>
        </w:rPr>
        <w:t xml:space="preserve">make the community more accessible </w:t>
      </w:r>
      <w:r w:rsidRPr="005D078A">
        <w:rPr>
          <w:rFonts w:ascii="Times New Roman" w:hAnsi="Times New Roman" w:cs="Times New Roman"/>
          <w:sz w:val="24"/>
          <w:szCs w:val="24"/>
        </w:rPr>
        <w:t>for people with disabilities, including people with mobility limitations</w:t>
      </w:r>
      <w:r w:rsidR="00A87B25">
        <w:rPr>
          <w:rFonts w:ascii="Times New Roman" w:hAnsi="Times New Roman" w:cs="Times New Roman"/>
          <w:sz w:val="24"/>
          <w:szCs w:val="24"/>
        </w:rPr>
        <w:t>.</w:t>
      </w:r>
      <w:r w:rsidR="00205469">
        <w:rPr>
          <w:rFonts w:ascii="Times New Roman" w:hAnsi="Times New Roman" w:cs="Times New Roman"/>
          <w:sz w:val="24"/>
          <w:szCs w:val="24"/>
        </w:rPr>
        <w:t xml:space="preserve"> </w:t>
      </w:r>
      <w:r w:rsidR="001107D5">
        <w:rPr>
          <w:rFonts w:ascii="Times New Roman" w:hAnsi="Times New Roman" w:cs="Times New Roman"/>
          <w:sz w:val="24"/>
          <w:szCs w:val="24"/>
        </w:rPr>
        <w:t>Addressing racial disparities among individuals with disabilities is a priority</w:t>
      </w:r>
      <w:r w:rsidR="00205469">
        <w:rPr>
          <w:rFonts w:ascii="Times New Roman" w:hAnsi="Times New Roman" w:cs="Times New Roman"/>
          <w:sz w:val="24"/>
          <w:szCs w:val="24"/>
        </w:rPr>
        <w:t xml:space="preserve">.  </w:t>
      </w:r>
    </w:p>
    <w:p w14:paraId="1BE01B61" w14:textId="77777777" w:rsidR="00242F3D" w:rsidRDefault="00242F3D" w:rsidP="008D74B7">
      <w:pPr>
        <w:pStyle w:val="Heading2"/>
        <w:spacing w:before="0" w:line="240" w:lineRule="auto"/>
        <w:rPr>
          <w:rFonts w:ascii="Times New Roman" w:hAnsi="Times New Roman" w:cs="Times New Roman"/>
          <w:color w:val="auto"/>
          <w:sz w:val="24"/>
          <w:szCs w:val="24"/>
        </w:rPr>
      </w:pPr>
    </w:p>
    <w:p w14:paraId="7F871A65" w14:textId="4E4D2D3C" w:rsidR="00242F3D" w:rsidRDefault="00242F3D" w:rsidP="008D74B7">
      <w:pPr>
        <w:shd w:val="clear" w:color="auto" w:fill="FFFFFF"/>
        <w:spacing w:after="0" w:line="240" w:lineRule="auto"/>
        <w:rPr>
          <w:rFonts w:ascii="Times New Roman" w:hAnsi="Times New Roman" w:cs="Times New Roman"/>
          <w:sz w:val="24"/>
          <w:szCs w:val="24"/>
        </w:rPr>
      </w:pPr>
      <w:r w:rsidRPr="005D078A">
        <w:rPr>
          <w:rFonts w:ascii="Times New Roman" w:hAnsi="Times New Roman" w:cs="Times New Roman"/>
          <w:sz w:val="24"/>
          <w:szCs w:val="24"/>
        </w:rPr>
        <w:t>Awards must be spent between January 1</w:t>
      </w:r>
      <w:r w:rsidR="00050321">
        <w:rPr>
          <w:rFonts w:ascii="Times New Roman" w:hAnsi="Times New Roman" w:cs="Times New Roman"/>
          <w:sz w:val="24"/>
          <w:szCs w:val="24"/>
        </w:rPr>
        <w:t>, 20</w:t>
      </w:r>
      <w:r w:rsidR="00E727F0">
        <w:rPr>
          <w:rFonts w:ascii="Times New Roman" w:hAnsi="Times New Roman" w:cs="Times New Roman"/>
          <w:sz w:val="24"/>
          <w:szCs w:val="24"/>
        </w:rPr>
        <w:t>2</w:t>
      </w:r>
      <w:r w:rsidR="00A53FAF">
        <w:rPr>
          <w:rFonts w:ascii="Times New Roman" w:hAnsi="Times New Roman" w:cs="Times New Roman"/>
          <w:sz w:val="24"/>
          <w:szCs w:val="24"/>
        </w:rPr>
        <w:t>3</w:t>
      </w:r>
      <w:r w:rsidR="00223871">
        <w:rPr>
          <w:rFonts w:ascii="Times New Roman" w:hAnsi="Times New Roman" w:cs="Times New Roman"/>
          <w:sz w:val="24"/>
          <w:szCs w:val="24"/>
        </w:rPr>
        <w:t>,</w:t>
      </w:r>
      <w:r w:rsidRPr="005D078A">
        <w:rPr>
          <w:rFonts w:ascii="Times New Roman" w:hAnsi="Times New Roman" w:cs="Times New Roman"/>
          <w:sz w:val="24"/>
          <w:szCs w:val="24"/>
        </w:rPr>
        <w:t xml:space="preserve"> and June 30, 20</w:t>
      </w:r>
      <w:r w:rsidR="00E727F0">
        <w:rPr>
          <w:rFonts w:ascii="Times New Roman" w:hAnsi="Times New Roman" w:cs="Times New Roman"/>
          <w:sz w:val="24"/>
          <w:szCs w:val="24"/>
        </w:rPr>
        <w:t>2</w:t>
      </w:r>
      <w:r w:rsidR="00A53FAF">
        <w:rPr>
          <w:rFonts w:ascii="Times New Roman" w:hAnsi="Times New Roman" w:cs="Times New Roman"/>
          <w:sz w:val="24"/>
          <w:szCs w:val="24"/>
        </w:rPr>
        <w:t>3</w:t>
      </w:r>
      <w:r w:rsidRPr="005D078A">
        <w:rPr>
          <w:rFonts w:ascii="Times New Roman" w:hAnsi="Times New Roman" w:cs="Times New Roman"/>
          <w:sz w:val="24"/>
          <w:szCs w:val="24"/>
        </w:rPr>
        <w:t xml:space="preserve">. Grantees must carry out and report on a 6-month plan </w:t>
      </w:r>
      <w:r w:rsidR="00441E11">
        <w:rPr>
          <w:rFonts w:ascii="Times New Roman" w:hAnsi="Times New Roman" w:cs="Times New Roman"/>
          <w:sz w:val="24"/>
          <w:szCs w:val="24"/>
        </w:rPr>
        <w:t xml:space="preserve">of action </w:t>
      </w:r>
      <w:r w:rsidRPr="005D078A">
        <w:rPr>
          <w:rFonts w:ascii="Times New Roman" w:hAnsi="Times New Roman" w:cs="Times New Roman"/>
          <w:sz w:val="24"/>
          <w:szCs w:val="24"/>
        </w:rPr>
        <w:t xml:space="preserve">to implement healthy community design strategies aimed at creating conditions to support healthy behaviors for people with disabilities, including people with mobility limitations. </w:t>
      </w:r>
      <w:r w:rsidR="00BB3AD4">
        <w:rPr>
          <w:rFonts w:ascii="Times New Roman" w:hAnsi="Times New Roman" w:cs="Times New Roman"/>
          <w:sz w:val="24"/>
          <w:szCs w:val="24"/>
        </w:rPr>
        <w:t>Past</w:t>
      </w:r>
      <w:r w:rsidR="001B4CE1">
        <w:rPr>
          <w:rFonts w:ascii="Times New Roman" w:hAnsi="Times New Roman" w:cs="Times New Roman"/>
          <w:sz w:val="24"/>
          <w:szCs w:val="24"/>
        </w:rPr>
        <w:t xml:space="preserve"> CHII mini-grant</w:t>
      </w:r>
      <w:r w:rsidR="00BB3AD4">
        <w:rPr>
          <w:rFonts w:ascii="Times New Roman" w:hAnsi="Times New Roman" w:cs="Times New Roman"/>
          <w:sz w:val="24"/>
          <w:szCs w:val="24"/>
        </w:rPr>
        <w:t xml:space="preserve"> awardees may continue their work</w:t>
      </w:r>
      <w:r w:rsidR="006A1FFE">
        <w:rPr>
          <w:rFonts w:ascii="Times New Roman" w:hAnsi="Times New Roman" w:cs="Times New Roman"/>
          <w:sz w:val="24"/>
          <w:szCs w:val="24"/>
        </w:rPr>
        <w:t xml:space="preserve"> and build on previous</w:t>
      </w:r>
      <w:r w:rsidR="00D8213A">
        <w:rPr>
          <w:rFonts w:ascii="Times New Roman" w:hAnsi="Times New Roman" w:cs="Times New Roman"/>
          <w:sz w:val="24"/>
          <w:szCs w:val="24"/>
        </w:rPr>
        <w:t xml:space="preserve"> initiatives</w:t>
      </w:r>
      <w:r w:rsidR="0009721B">
        <w:rPr>
          <w:rFonts w:ascii="Times New Roman" w:hAnsi="Times New Roman" w:cs="Times New Roman"/>
          <w:sz w:val="24"/>
          <w:szCs w:val="24"/>
        </w:rPr>
        <w:t>,</w:t>
      </w:r>
      <w:r w:rsidR="00695733">
        <w:rPr>
          <w:rFonts w:ascii="Times New Roman" w:hAnsi="Times New Roman" w:cs="Times New Roman"/>
          <w:sz w:val="24"/>
          <w:szCs w:val="24"/>
        </w:rPr>
        <w:t xml:space="preserve"> particularly</w:t>
      </w:r>
      <w:r w:rsidR="006A1FFE">
        <w:rPr>
          <w:rFonts w:ascii="Times New Roman" w:hAnsi="Times New Roman" w:cs="Times New Roman"/>
          <w:sz w:val="24"/>
          <w:szCs w:val="24"/>
        </w:rPr>
        <w:t xml:space="preserve"> as</w:t>
      </w:r>
      <w:r w:rsidR="00BB3AD4">
        <w:rPr>
          <w:rFonts w:ascii="Times New Roman" w:hAnsi="Times New Roman" w:cs="Times New Roman"/>
          <w:sz w:val="24"/>
          <w:szCs w:val="24"/>
        </w:rPr>
        <w:t xml:space="preserve"> C</w:t>
      </w:r>
      <w:r w:rsidR="00695733">
        <w:rPr>
          <w:rFonts w:ascii="Times New Roman" w:hAnsi="Times New Roman" w:cs="Times New Roman"/>
          <w:sz w:val="24"/>
          <w:szCs w:val="24"/>
        </w:rPr>
        <w:t>OVID-19</w:t>
      </w:r>
      <w:r w:rsidR="00BB3AD4">
        <w:rPr>
          <w:rFonts w:ascii="Times New Roman" w:hAnsi="Times New Roman" w:cs="Times New Roman"/>
          <w:sz w:val="24"/>
          <w:szCs w:val="24"/>
        </w:rPr>
        <w:t xml:space="preserve"> restrictions </w:t>
      </w:r>
      <w:r w:rsidR="00836526">
        <w:rPr>
          <w:rFonts w:ascii="Times New Roman" w:hAnsi="Times New Roman" w:cs="Times New Roman"/>
          <w:sz w:val="24"/>
          <w:szCs w:val="24"/>
        </w:rPr>
        <w:t>begin to</w:t>
      </w:r>
      <w:r w:rsidR="00BB3AD4">
        <w:rPr>
          <w:rFonts w:ascii="Times New Roman" w:hAnsi="Times New Roman" w:cs="Times New Roman"/>
          <w:sz w:val="24"/>
          <w:szCs w:val="24"/>
        </w:rPr>
        <w:t xml:space="preserve"> lift. </w:t>
      </w:r>
      <w:r w:rsidR="009606D0">
        <w:rPr>
          <w:rFonts w:ascii="Times New Roman" w:hAnsi="Times New Roman" w:cs="Times New Roman"/>
          <w:sz w:val="24"/>
          <w:szCs w:val="24"/>
        </w:rPr>
        <w:t>New grantees will conduct a CHII analysis and begin to implement infrastructure</w:t>
      </w:r>
      <w:r w:rsidR="009C755F">
        <w:rPr>
          <w:rFonts w:ascii="Times New Roman" w:hAnsi="Times New Roman" w:cs="Times New Roman"/>
          <w:sz w:val="24"/>
          <w:szCs w:val="24"/>
        </w:rPr>
        <w:t xml:space="preserve">, policy, or practice </w:t>
      </w:r>
      <w:r w:rsidR="009606D0">
        <w:rPr>
          <w:rFonts w:ascii="Times New Roman" w:hAnsi="Times New Roman" w:cs="Times New Roman"/>
          <w:sz w:val="24"/>
          <w:szCs w:val="24"/>
        </w:rPr>
        <w:t xml:space="preserve">changes based on CHII results. </w:t>
      </w:r>
      <w:r w:rsidRPr="005D078A">
        <w:rPr>
          <w:rFonts w:ascii="Times New Roman" w:hAnsi="Times New Roman" w:cs="Times New Roman"/>
          <w:sz w:val="24"/>
          <w:szCs w:val="24"/>
        </w:rPr>
        <w:t xml:space="preserve">Technical assistance on the CHII will be made available </w:t>
      </w:r>
      <w:r>
        <w:rPr>
          <w:rFonts w:ascii="Times New Roman" w:hAnsi="Times New Roman" w:cs="Times New Roman"/>
          <w:sz w:val="24"/>
          <w:szCs w:val="24"/>
        </w:rPr>
        <w:t>by</w:t>
      </w:r>
      <w:r w:rsidRPr="005D078A">
        <w:rPr>
          <w:rFonts w:ascii="Times New Roman" w:hAnsi="Times New Roman" w:cs="Times New Roman"/>
          <w:sz w:val="24"/>
          <w:szCs w:val="24"/>
        </w:rPr>
        <w:t xml:space="preserve"> </w:t>
      </w:r>
      <w:r>
        <w:rPr>
          <w:rFonts w:ascii="Times New Roman" w:hAnsi="Times New Roman" w:cs="Times New Roman"/>
          <w:sz w:val="24"/>
          <w:szCs w:val="24"/>
        </w:rPr>
        <w:t>OHE</w:t>
      </w:r>
      <w:r w:rsidRPr="005D078A">
        <w:rPr>
          <w:rFonts w:ascii="Times New Roman" w:hAnsi="Times New Roman" w:cs="Times New Roman"/>
          <w:sz w:val="24"/>
          <w:szCs w:val="24"/>
        </w:rPr>
        <w:t xml:space="preserve"> to funded applicants through periodic check-ins and on an as-needed basis.</w:t>
      </w:r>
      <w:r w:rsidR="009D38C7">
        <w:rPr>
          <w:rFonts w:ascii="Times New Roman" w:hAnsi="Times New Roman" w:cs="Times New Roman"/>
          <w:sz w:val="24"/>
          <w:szCs w:val="24"/>
        </w:rPr>
        <w:t xml:space="preserve"> </w:t>
      </w:r>
    </w:p>
    <w:p w14:paraId="7D0CA3CD" w14:textId="77777777" w:rsidR="00242F3D" w:rsidRDefault="00242F3D" w:rsidP="008D74B7">
      <w:pPr>
        <w:shd w:val="clear" w:color="auto" w:fill="FFFFFF"/>
        <w:spacing w:after="0" w:line="240" w:lineRule="auto"/>
        <w:rPr>
          <w:rFonts w:ascii="Times New Roman" w:hAnsi="Times New Roman" w:cs="Times New Roman"/>
          <w:sz w:val="24"/>
          <w:szCs w:val="24"/>
        </w:rPr>
      </w:pPr>
    </w:p>
    <w:p w14:paraId="31B62691" w14:textId="77777777" w:rsidR="00457C9F" w:rsidRDefault="00194599" w:rsidP="00457C9F">
      <w:pPr>
        <w:shd w:val="clear" w:color="auto" w:fill="FFFFFF"/>
        <w:spacing w:line="240" w:lineRule="auto"/>
        <w:textAlignment w:val="baseline"/>
        <w:rPr>
          <w:rFonts w:ascii="Times New Roman" w:hAnsi="Times New Roman" w:cs="Times New Roman"/>
          <w:sz w:val="24"/>
          <w:szCs w:val="24"/>
        </w:rPr>
      </w:pPr>
      <w:r w:rsidRPr="002B13C8">
        <w:rPr>
          <w:rFonts w:ascii="Times New Roman" w:hAnsi="Times New Roman" w:cs="Times New Roman"/>
          <w:sz w:val="24"/>
          <w:szCs w:val="24"/>
        </w:rPr>
        <w:t xml:space="preserve">Each awardee </w:t>
      </w:r>
      <w:r w:rsidR="00F03385" w:rsidRPr="002B13C8">
        <w:rPr>
          <w:rFonts w:ascii="Times New Roman" w:hAnsi="Times New Roman" w:cs="Times New Roman"/>
          <w:sz w:val="24"/>
          <w:szCs w:val="24"/>
        </w:rPr>
        <w:t>is required to</w:t>
      </w:r>
      <w:r w:rsidRPr="002B13C8">
        <w:rPr>
          <w:rFonts w:ascii="Times New Roman" w:hAnsi="Times New Roman" w:cs="Times New Roman"/>
          <w:sz w:val="24"/>
          <w:szCs w:val="24"/>
        </w:rPr>
        <w:t xml:space="preserve"> choose a local independent living center to work with who will serve as the disability experts to guide the implementation of the CHII</w:t>
      </w:r>
      <w:r w:rsidR="001B4CE1" w:rsidRPr="002B13C8">
        <w:rPr>
          <w:rFonts w:ascii="Times New Roman" w:hAnsi="Times New Roman" w:cs="Times New Roman"/>
          <w:sz w:val="24"/>
          <w:szCs w:val="24"/>
        </w:rPr>
        <w:t xml:space="preserve"> and provide</w:t>
      </w:r>
      <w:r w:rsidRPr="002B13C8">
        <w:rPr>
          <w:rFonts w:ascii="Times New Roman" w:hAnsi="Times New Roman" w:cs="Times New Roman"/>
          <w:sz w:val="24"/>
          <w:szCs w:val="24"/>
        </w:rPr>
        <w:t xml:space="preserve"> </w:t>
      </w:r>
      <w:r w:rsidR="001B4CE1" w:rsidRPr="002B13C8">
        <w:rPr>
          <w:rFonts w:ascii="Times New Roman" w:hAnsi="Times New Roman" w:cs="Times New Roman"/>
          <w:sz w:val="24"/>
          <w:szCs w:val="24"/>
        </w:rPr>
        <w:t>t</w:t>
      </w:r>
      <w:r w:rsidRPr="002B13C8">
        <w:rPr>
          <w:rFonts w:ascii="Times New Roman" w:hAnsi="Times New Roman" w:cs="Times New Roman"/>
          <w:sz w:val="24"/>
          <w:szCs w:val="24"/>
        </w:rPr>
        <w:t xml:space="preserve">echnical assistance. The Health and Disability Program will provide a stipend to the </w:t>
      </w:r>
      <w:r w:rsidR="004871BA" w:rsidRPr="002B13C8">
        <w:rPr>
          <w:rFonts w:ascii="Times New Roman" w:hAnsi="Times New Roman" w:cs="Times New Roman"/>
          <w:sz w:val="24"/>
          <w:szCs w:val="24"/>
        </w:rPr>
        <w:t>independent living center</w:t>
      </w:r>
      <w:r w:rsidRPr="002B13C8">
        <w:rPr>
          <w:rFonts w:ascii="Times New Roman" w:hAnsi="Times New Roman" w:cs="Times New Roman"/>
          <w:sz w:val="24"/>
          <w:szCs w:val="24"/>
        </w:rPr>
        <w:t xml:space="preserve"> to assist the community in their work.</w:t>
      </w:r>
      <w:r w:rsidR="00010DF1" w:rsidRPr="002B13C8">
        <w:rPr>
          <w:rFonts w:ascii="Times New Roman" w:hAnsi="Times New Roman" w:cs="Times New Roman"/>
          <w:sz w:val="24"/>
          <w:szCs w:val="24"/>
        </w:rPr>
        <w:t xml:space="preserve"> </w:t>
      </w:r>
      <w:r w:rsidRPr="002B13C8">
        <w:rPr>
          <w:rFonts w:ascii="Times New Roman" w:hAnsi="Times New Roman" w:cs="Times New Roman"/>
          <w:sz w:val="24"/>
          <w:szCs w:val="24"/>
        </w:rPr>
        <w:t xml:space="preserve"> </w:t>
      </w:r>
      <w:r w:rsidR="00A8550B" w:rsidRPr="002B13C8">
        <w:rPr>
          <w:rFonts w:ascii="Times New Roman" w:hAnsi="Times New Roman" w:cs="Times New Roman"/>
          <w:sz w:val="24"/>
          <w:szCs w:val="24"/>
        </w:rPr>
        <w:t>In the event that a</w:t>
      </w:r>
      <w:r w:rsidR="00EB3B05" w:rsidRPr="002B13C8">
        <w:rPr>
          <w:rFonts w:ascii="Times New Roman" w:hAnsi="Times New Roman" w:cs="Times New Roman"/>
          <w:sz w:val="24"/>
          <w:szCs w:val="24"/>
        </w:rPr>
        <w:t xml:space="preserve">n independent living center is not available to contract with, an applicant may request permission from DPH to </w:t>
      </w:r>
      <w:r w:rsidR="00E6202B" w:rsidRPr="002B13C8">
        <w:rPr>
          <w:rFonts w:ascii="Times New Roman" w:hAnsi="Times New Roman" w:cs="Times New Roman"/>
          <w:sz w:val="24"/>
          <w:szCs w:val="24"/>
        </w:rPr>
        <w:t xml:space="preserve">substitute an equivalent </w:t>
      </w:r>
      <w:r w:rsidR="002B13C8" w:rsidRPr="002B13C8">
        <w:rPr>
          <w:rFonts w:ascii="Times New Roman" w:hAnsi="Times New Roman" w:cs="Times New Roman"/>
          <w:sz w:val="24"/>
          <w:szCs w:val="24"/>
        </w:rPr>
        <w:t>community-based</w:t>
      </w:r>
      <w:r w:rsidR="00E6202B" w:rsidRPr="002B13C8">
        <w:rPr>
          <w:rFonts w:ascii="Times New Roman" w:hAnsi="Times New Roman" w:cs="Times New Roman"/>
          <w:sz w:val="24"/>
          <w:szCs w:val="24"/>
        </w:rPr>
        <w:t xml:space="preserve"> organization or advisory group.  </w:t>
      </w:r>
      <w:r w:rsidR="00F03385" w:rsidRPr="002B13C8">
        <w:rPr>
          <w:rFonts w:ascii="Times New Roman" w:hAnsi="Times New Roman" w:cs="Times New Roman"/>
          <w:sz w:val="24"/>
          <w:szCs w:val="24"/>
        </w:rPr>
        <w:t xml:space="preserve">You are encouraged to provide </w:t>
      </w:r>
      <w:r w:rsidRPr="002B13C8">
        <w:rPr>
          <w:rFonts w:ascii="Times New Roman" w:hAnsi="Times New Roman" w:cs="Times New Roman"/>
          <w:sz w:val="24"/>
          <w:szCs w:val="24"/>
        </w:rPr>
        <w:t>a letter of support from this</w:t>
      </w:r>
      <w:r w:rsidR="007D70FE">
        <w:rPr>
          <w:rFonts w:ascii="Times New Roman" w:hAnsi="Times New Roman" w:cs="Times New Roman"/>
          <w:sz w:val="24"/>
          <w:szCs w:val="24"/>
        </w:rPr>
        <w:t xml:space="preserve"> independent living center/</w:t>
      </w:r>
      <w:r w:rsidRPr="002B13C8">
        <w:rPr>
          <w:rFonts w:ascii="Times New Roman" w:hAnsi="Times New Roman" w:cs="Times New Roman"/>
          <w:sz w:val="24"/>
          <w:szCs w:val="24"/>
        </w:rPr>
        <w:t>organization. If you are not sure about what organization to choose, please email Kimberley Warsett or Nassira Nicola in the Health and Disability Program at DPH and they can assist you (</w:t>
      </w:r>
      <w:hyperlink r:id="rId13" w:history="1">
        <w:r w:rsidRPr="002B13C8">
          <w:rPr>
            <w:rStyle w:val="Hyperlink"/>
            <w:rFonts w:ascii="Times New Roman" w:hAnsi="Times New Roman"/>
            <w:sz w:val="24"/>
            <w:szCs w:val="24"/>
          </w:rPr>
          <w:t>kimberley.warsett@mass.gov</w:t>
        </w:r>
      </w:hyperlink>
      <w:r w:rsidRPr="002B13C8">
        <w:rPr>
          <w:rFonts w:ascii="Times New Roman" w:hAnsi="Times New Roman" w:cs="Times New Roman"/>
          <w:sz w:val="24"/>
          <w:szCs w:val="24"/>
        </w:rPr>
        <w:t xml:space="preserve">; </w:t>
      </w:r>
      <w:hyperlink r:id="rId14" w:history="1">
        <w:r w:rsidR="001B4CE1" w:rsidRPr="002B13C8">
          <w:rPr>
            <w:rStyle w:val="Hyperlink"/>
            <w:rFonts w:ascii="Times New Roman" w:hAnsi="Times New Roman"/>
            <w:sz w:val="24"/>
            <w:szCs w:val="24"/>
          </w:rPr>
          <w:t>nassira.d.nicola@mass.gov</w:t>
        </w:r>
      </w:hyperlink>
      <w:r w:rsidRPr="002B13C8">
        <w:rPr>
          <w:rFonts w:ascii="Times New Roman" w:hAnsi="Times New Roman" w:cs="Times New Roman"/>
          <w:sz w:val="24"/>
          <w:szCs w:val="24"/>
        </w:rPr>
        <w:t>)</w:t>
      </w:r>
      <w:r w:rsidR="001B4CE1" w:rsidRPr="002B13C8">
        <w:rPr>
          <w:rFonts w:ascii="Times New Roman" w:hAnsi="Times New Roman" w:cs="Times New Roman"/>
          <w:sz w:val="24"/>
          <w:szCs w:val="24"/>
        </w:rPr>
        <w:t xml:space="preserve">. </w:t>
      </w:r>
    </w:p>
    <w:p w14:paraId="68F4ED46" w14:textId="4D3CD4A2" w:rsidR="00A51DE3" w:rsidRPr="00457C9F" w:rsidRDefault="002A1CD1" w:rsidP="00457C9F">
      <w:pPr>
        <w:shd w:val="clear" w:color="auto" w:fill="FFFFFF"/>
        <w:spacing w:line="240" w:lineRule="auto"/>
        <w:textAlignment w:val="baseline"/>
        <w:rPr>
          <w:rFonts w:ascii="Times New Roman" w:hAnsi="Times New Roman" w:cs="Times New Roman"/>
          <w:b/>
          <w:bCs/>
          <w:sz w:val="24"/>
          <w:szCs w:val="24"/>
        </w:rPr>
      </w:pPr>
      <w:r w:rsidRPr="00457C9F">
        <w:rPr>
          <w:rFonts w:ascii="Times New Roman" w:hAnsi="Times New Roman" w:cs="Times New Roman"/>
          <w:b/>
          <w:bCs/>
          <w:sz w:val="24"/>
          <w:szCs w:val="24"/>
        </w:rPr>
        <w:lastRenderedPageBreak/>
        <w:t>Background:</w:t>
      </w:r>
    </w:p>
    <w:p w14:paraId="173F95BC" w14:textId="77777777" w:rsidR="00242F3D" w:rsidRPr="00242F3D" w:rsidRDefault="00242F3D" w:rsidP="008D74B7">
      <w:pPr>
        <w:spacing w:after="0" w:line="240" w:lineRule="auto"/>
      </w:pPr>
    </w:p>
    <w:p w14:paraId="3A8D8EB7" w14:textId="419F8BB7" w:rsidR="00C904EC" w:rsidRDefault="00386F79" w:rsidP="008D74B7">
      <w:pPr>
        <w:spacing w:after="0" w:line="240" w:lineRule="auto"/>
        <w:rPr>
          <w:rFonts w:ascii="Times New Roman" w:hAnsi="Times New Roman" w:cs="Times New Roman"/>
          <w:sz w:val="24"/>
          <w:szCs w:val="24"/>
          <w:shd w:val="clear" w:color="auto" w:fill="FFFFFF"/>
        </w:rPr>
      </w:pPr>
      <w:r w:rsidRPr="005D078A">
        <w:rPr>
          <w:rFonts w:ascii="Times New Roman" w:hAnsi="Times New Roman" w:cs="Times New Roman"/>
          <w:sz w:val="24"/>
          <w:szCs w:val="24"/>
        </w:rPr>
        <w:t xml:space="preserve">A person with a disability is defined by the </w:t>
      </w:r>
      <w:r w:rsidR="009D38C7">
        <w:rPr>
          <w:rFonts w:ascii="Times New Roman" w:hAnsi="Times New Roman" w:cs="Times New Roman"/>
          <w:sz w:val="24"/>
          <w:szCs w:val="24"/>
        </w:rPr>
        <w:t>Americans with Disabilities Act (</w:t>
      </w:r>
      <w:r w:rsidRPr="005D078A">
        <w:rPr>
          <w:rFonts w:ascii="Times New Roman" w:hAnsi="Times New Roman" w:cs="Times New Roman"/>
          <w:sz w:val="24"/>
          <w:szCs w:val="24"/>
        </w:rPr>
        <w:t>ADA</w:t>
      </w:r>
      <w:r w:rsidR="009D38C7">
        <w:rPr>
          <w:rFonts w:ascii="Times New Roman" w:hAnsi="Times New Roman" w:cs="Times New Roman"/>
          <w:sz w:val="24"/>
          <w:szCs w:val="24"/>
        </w:rPr>
        <w:t>)</w:t>
      </w:r>
      <w:r w:rsidRPr="005D078A">
        <w:rPr>
          <w:rFonts w:ascii="Times New Roman" w:hAnsi="Times New Roman" w:cs="Times New Roman"/>
          <w:sz w:val="24"/>
          <w:szCs w:val="24"/>
        </w:rPr>
        <w:t xml:space="preserve"> as someone “who has a physical or mental impairment that substantially limits</w:t>
      </w:r>
      <w:r w:rsidR="00B93416" w:rsidRPr="005D078A">
        <w:rPr>
          <w:rFonts w:ascii="Times New Roman" w:hAnsi="Times New Roman" w:cs="Times New Roman"/>
          <w:sz w:val="24"/>
          <w:szCs w:val="24"/>
        </w:rPr>
        <w:t xml:space="preserve"> one or more major life activities</w:t>
      </w:r>
      <w:r w:rsidRPr="005D078A">
        <w:rPr>
          <w:rFonts w:ascii="Times New Roman" w:hAnsi="Times New Roman" w:cs="Times New Roman"/>
          <w:sz w:val="24"/>
          <w:szCs w:val="24"/>
        </w:rPr>
        <w:t>.”</w:t>
      </w:r>
      <w:r w:rsidRPr="005D078A">
        <w:rPr>
          <w:rStyle w:val="FootnoteReference"/>
          <w:rFonts w:ascii="Times New Roman" w:hAnsi="Times New Roman" w:cs="Times New Roman"/>
          <w:sz w:val="24"/>
          <w:szCs w:val="24"/>
        </w:rPr>
        <w:footnoteReference w:id="1"/>
      </w:r>
      <w:r w:rsidR="00AF78DB" w:rsidRPr="005D078A">
        <w:rPr>
          <w:rFonts w:ascii="Times New Roman" w:hAnsi="Times New Roman" w:cs="Times New Roman"/>
          <w:sz w:val="24"/>
          <w:szCs w:val="24"/>
        </w:rPr>
        <w:t xml:space="preserve"> </w:t>
      </w:r>
      <w:r w:rsidR="00F64D7E" w:rsidRPr="005D078A">
        <w:rPr>
          <w:rFonts w:ascii="Times New Roman" w:hAnsi="Times New Roman" w:cs="Times New Roman"/>
          <w:sz w:val="24"/>
          <w:szCs w:val="24"/>
          <w:shd w:val="clear" w:color="auto" w:fill="FFFFFF"/>
        </w:rPr>
        <w:t xml:space="preserve">Healthy living resources are defined as </w:t>
      </w:r>
      <w:r w:rsidR="00DA6FDD" w:rsidRPr="005D078A">
        <w:rPr>
          <w:rFonts w:ascii="Times New Roman" w:hAnsi="Times New Roman" w:cs="Times New Roman"/>
          <w:sz w:val="24"/>
          <w:szCs w:val="24"/>
          <w:shd w:val="clear" w:color="auto" w:fill="FFFFFF"/>
        </w:rPr>
        <w:t>“</w:t>
      </w:r>
      <w:r w:rsidR="00F64D7E" w:rsidRPr="005D078A">
        <w:rPr>
          <w:rFonts w:ascii="Times New Roman" w:hAnsi="Times New Roman" w:cs="Times New Roman"/>
          <w:sz w:val="24"/>
          <w:szCs w:val="24"/>
          <w:shd w:val="clear" w:color="auto" w:fill="FFFFFF"/>
        </w:rPr>
        <w:t xml:space="preserve">resources that aid in the promotion of </w:t>
      </w:r>
      <w:r w:rsidR="00DA6FDD" w:rsidRPr="005D078A">
        <w:rPr>
          <w:rFonts w:ascii="Times New Roman" w:hAnsi="Times New Roman" w:cs="Times New Roman"/>
          <w:sz w:val="24"/>
          <w:szCs w:val="24"/>
          <w:shd w:val="clear" w:color="auto" w:fill="FFFFFF"/>
        </w:rPr>
        <w:t>p</w:t>
      </w:r>
      <w:r w:rsidR="00F64D7E" w:rsidRPr="005D078A">
        <w:rPr>
          <w:rFonts w:ascii="Times New Roman" w:hAnsi="Times New Roman" w:cs="Times New Roman"/>
          <w:sz w:val="24"/>
          <w:szCs w:val="24"/>
          <w:shd w:val="clear" w:color="auto" w:fill="FFFFFF"/>
        </w:rPr>
        <w:t xml:space="preserve">hysical </w:t>
      </w:r>
      <w:r w:rsidR="00DA6FDD" w:rsidRPr="005D078A">
        <w:rPr>
          <w:rFonts w:ascii="Times New Roman" w:hAnsi="Times New Roman" w:cs="Times New Roman"/>
          <w:sz w:val="24"/>
          <w:szCs w:val="24"/>
          <w:shd w:val="clear" w:color="auto" w:fill="FFFFFF"/>
        </w:rPr>
        <w:t>a</w:t>
      </w:r>
      <w:r w:rsidR="00F64D7E" w:rsidRPr="005D078A">
        <w:rPr>
          <w:rFonts w:ascii="Times New Roman" w:hAnsi="Times New Roman" w:cs="Times New Roman"/>
          <w:sz w:val="24"/>
          <w:szCs w:val="24"/>
          <w:shd w:val="clear" w:color="auto" w:fill="FFFFFF"/>
        </w:rPr>
        <w:t>ctivity a</w:t>
      </w:r>
      <w:r w:rsidR="00DA6FDD" w:rsidRPr="005D078A">
        <w:rPr>
          <w:rFonts w:ascii="Times New Roman" w:hAnsi="Times New Roman" w:cs="Times New Roman"/>
          <w:sz w:val="24"/>
          <w:szCs w:val="24"/>
          <w:shd w:val="clear" w:color="auto" w:fill="FFFFFF"/>
        </w:rPr>
        <w:t>nd healthy e</w:t>
      </w:r>
      <w:r w:rsidR="00F64D7E" w:rsidRPr="005D078A">
        <w:rPr>
          <w:rFonts w:ascii="Times New Roman" w:hAnsi="Times New Roman" w:cs="Times New Roman"/>
          <w:sz w:val="24"/>
          <w:szCs w:val="24"/>
          <w:shd w:val="clear" w:color="auto" w:fill="FFFFFF"/>
        </w:rPr>
        <w:t>ating,</w:t>
      </w:r>
      <w:r w:rsidR="00DA6FDD" w:rsidRPr="005D078A">
        <w:rPr>
          <w:rFonts w:ascii="Times New Roman" w:hAnsi="Times New Roman" w:cs="Times New Roman"/>
          <w:sz w:val="24"/>
          <w:szCs w:val="24"/>
          <w:shd w:val="clear" w:color="auto" w:fill="FFFFFF"/>
        </w:rPr>
        <w:t>”</w:t>
      </w:r>
      <w:r w:rsidR="00F64D7E" w:rsidRPr="005D078A">
        <w:rPr>
          <w:rFonts w:ascii="Times New Roman" w:hAnsi="Times New Roman" w:cs="Times New Roman"/>
          <w:sz w:val="24"/>
          <w:szCs w:val="24"/>
          <w:shd w:val="clear" w:color="auto" w:fill="FFFFFF"/>
        </w:rPr>
        <w:t xml:space="preserve"> two key areas that the Centers for Disease Control and Prevention (CDC) has focused on in the national effort to </w:t>
      </w:r>
      <w:r w:rsidR="00836526">
        <w:rPr>
          <w:rFonts w:ascii="Times New Roman" w:hAnsi="Times New Roman" w:cs="Times New Roman"/>
          <w:sz w:val="24"/>
          <w:szCs w:val="24"/>
          <w:shd w:val="clear" w:color="auto" w:fill="FFFFFF"/>
        </w:rPr>
        <w:t>promote cardiovascular and metabolic health</w:t>
      </w:r>
      <w:r w:rsidR="00352471" w:rsidRPr="005D078A">
        <w:rPr>
          <w:rFonts w:ascii="Times New Roman" w:hAnsi="Times New Roman" w:cs="Times New Roman"/>
          <w:sz w:val="24"/>
          <w:szCs w:val="24"/>
          <w:shd w:val="clear" w:color="auto" w:fill="FFFFFF"/>
        </w:rPr>
        <w:t>,</w:t>
      </w:r>
      <w:r w:rsidR="00F64D7E" w:rsidRPr="005D078A">
        <w:rPr>
          <w:rStyle w:val="FootnoteReference"/>
          <w:rFonts w:ascii="Times New Roman" w:hAnsi="Times New Roman" w:cs="Times New Roman"/>
          <w:sz w:val="24"/>
          <w:szCs w:val="24"/>
          <w:shd w:val="clear" w:color="auto" w:fill="FFFFFF"/>
        </w:rPr>
        <w:footnoteReference w:id="2"/>
      </w:r>
      <w:r w:rsidR="00352471" w:rsidRPr="005D078A">
        <w:rPr>
          <w:rFonts w:ascii="Times New Roman" w:hAnsi="Times New Roman" w:cs="Times New Roman"/>
          <w:sz w:val="24"/>
          <w:szCs w:val="24"/>
          <w:shd w:val="clear" w:color="auto" w:fill="FFFFFF"/>
        </w:rPr>
        <w:t xml:space="preserve"> and which are central to </w:t>
      </w:r>
      <w:r w:rsidR="00754780">
        <w:rPr>
          <w:rFonts w:ascii="Times New Roman" w:hAnsi="Times New Roman" w:cs="Times New Roman"/>
          <w:sz w:val="24"/>
          <w:szCs w:val="24"/>
          <w:shd w:val="clear" w:color="auto" w:fill="FFFFFF"/>
        </w:rPr>
        <w:t>addressing people’s vulnerability to Covid-19, other infectious disease, and chronic health conditions</w:t>
      </w:r>
      <w:r w:rsidR="00352471" w:rsidRPr="005D078A">
        <w:rPr>
          <w:rFonts w:ascii="Times New Roman" w:hAnsi="Times New Roman" w:cs="Times New Roman"/>
          <w:sz w:val="24"/>
          <w:szCs w:val="24"/>
          <w:shd w:val="clear" w:color="auto" w:fill="FFFFFF"/>
        </w:rPr>
        <w:t>.</w:t>
      </w:r>
      <w:r w:rsidR="00C72987" w:rsidRPr="005D078A">
        <w:rPr>
          <w:rFonts w:ascii="Times New Roman" w:hAnsi="Times New Roman" w:cs="Times New Roman"/>
          <w:sz w:val="24"/>
          <w:szCs w:val="24"/>
          <w:shd w:val="clear" w:color="auto" w:fill="FFFFFF"/>
        </w:rPr>
        <w:t xml:space="preserve"> </w:t>
      </w:r>
    </w:p>
    <w:p w14:paraId="5C982FCF" w14:textId="77777777" w:rsidR="00C904EC" w:rsidRDefault="00C904EC" w:rsidP="008D74B7">
      <w:pPr>
        <w:spacing w:after="0" w:line="240" w:lineRule="auto"/>
        <w:rPr>
          <w:rFonts w:ascii="Times New Roman" w:hAnsi="Times New Roman" w:cs="Times New Roman"/>
          <w:sz w:val="24"/>
          <w:szCs w:val="24"/>
          <w:shd w:val="clear" w:color="auto" w:fill="FFFFFF"/>
        </w:rPr>
      </w:pPr>
    </w:p>
    <w:p w14:paraId="6C994B8C" w14:textId="66DAEF83" w:rsidR="00836526" w:rsidRDefault="00836526" w:rsidP="008D74B7">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CHII is an easy-to-use tool which is a part of the National Center for Health, Physical Activity, and Disability’s inclusive Community Implementation Process (NICIP). It can be accessed here:</w:t>
      </w:r>
    </w:p>
    <w:p w14:paraId="7823691A" w14:textId="3E719878" w:rsidR="00836526" w:rsidRPr="00A374B5" w:rsidRDefault="00836526" w:rsidP="008D74B7">
      <w:pPr>
        <w:spacing w:after="0" w:line="240" w:lineRule="auto"/>
        <w:rPr>
          <w:rFonts w:ascii="Times New Roman" w:hAnsi="Times New Roman" w:cs="Times New Roman"/>
          <w:sz w:val="24"/>
          <w:szCs w:val="24"/>
          <w:shd w:val="clear" w:color="auto" w:fill="FFFFFF"/>
        </w:rPr>
      </w:pPr>
      <w:r w:rsidRPr="00A676B5">
        <w:t>http://www.nchpad.org/1273/5989/Community~Health~Inclusion~Index</w:t>
      </w:r>
    </w:p>
    <w:p w14:paraId="6A887561" w14:textId="77777777" w:rsidR="00B93416" w:rsidRPr="005D078A" w:rsidRDefault="00B93416" w:rsidP="008D74B7">
      <w:pPr>
        <w:spacing w:after="0" w:line="240" w:lineRule="auto"/>
        <w:rPr>
          <w:rFonts w:ascii="Times New Roman" w:hAnsi="Times New Roman" w:cs="Times New Roman"/>
          <w:sz w:val="24"/>
          <w:szCs w:val="24"/>
        </w:rPr>
      </w:pPr>
    </w:p>
    <w:p w14:paraId="100BFA69" w14:textId="382636E9" w:rsidR="00F61A4A" w:rsidRDefault="00F64D7E" w:rsidP="008D74B7">
      <w:pPr>
        <w:spacing w:after="0" w:line="240" w:lineRule="auto"/>
        <w:rPr>
          <w:rFonts w:ascii="Times New Roman" w:eastAsia="Times New Roman" w:hAnsi="Times New Roman" w:cs="Times New Roman"/>
          <w:b/>
          <w:bCs/>
          <w:sz w:val="24"/>
          <w:szCs w:val="24"/>
        </w:rPr>
      </w:pPr>
      <w:r w:rsidRPr="005D078A">
        <w:rPr>
          <w:rFonts w:ascii="Times New Roman" w:eastAsia="Times New Roman" w:hAnsi="Times New Roman" w:cs="Times New Roman"/>
          <w:b/>
          <w:bCs/>
          <w:sz w:val="24"/>
          <w:szCs w:val="24"/>
        </w:rPr>
        <w:t xml:space="preserve">Please note: </w:t>
      </w:r>
      <w:r w:rsidR="00836526">
        <w:rPr>
          <w:rFonts w:ascii="Times New Roman" w:eastAsia="Times New Roman" w:hAnsi="Times New Roman" w:cs="Times New Roman"/>
          <w:b/>
          <w:bCs/>
          <w:sz w:val="24"/>
          <w:szCs w:val="24"/>
        </w:rPr>
        <w:t>While people with mobility limitations (</w:t>
      </w:r>
      <w:r w:rsidR="00130D3C">
        <w:rPr>
          <w:rFonts w:ascii="Times New Roman" w:eastAsia="Times New Roman" w:hAnsi="Times New Roman" w:cs="Times New Roman"/>
          <w:b/>
          <w:bCs/>
          <w:sz w:val="24"/>
          <w:szCs w:val="24"/>
        </w:rPr>
        <w:t>i.e.,</w:t>
      </w:r>
      <w:r w:rsidR="00836526">
        <w:rPr>
          <w:rFonts w:ascii="Times New Roman" w:eastAsia="Times New Roman" w:hAnsi="Times New Roman" w:cs="Times New Roman"/>
          <w:b/>
          <w:bCs/>
          <w:sz w:val="24"/>
          <w:szCs w:val="24"/>
        </w:rPr>
        <w:t xml:space="preserve"> that affect their ability to ambulate safely and comfortably) are the minimum population </w:t>
      </w:r>
      <w:r w:rsidR="00754780">
        <w:rPr>
          <w:rFonts w:ascii="Times New Roman" w:eastAsia="Times New Roman" w:hAnsi="Times New Roman" w:cs="Times New Roman"/>
          <w:b/>
          <w:bCs/>
          <w:sz w:val="24"/>
          <w:szCs w:val="24"/>
        </w:rPr>
        <w:t xml:space="preserve">to engage </w:t>
      </w:r>
      <w:r w:rsidR="00836526">
        <w:rPr>
          <w:rFonts w:ascii="Times New Roman" w:eastAsia="Times New Roman" w:hAnsi="Times New Roman" w:cs="Times New Roman"/>
          <w:b/>
          <w:bCs/>
          <w:sz w:val="24"/>
          <w:szCs w:val="24"/>
        </w:rPr>
        <w:t>for this mini</w:t>
      </w:r>
      <w:r w:rsidR="00A21BEA">
        <w:rPr>
          <w:rFonts w:ascii="Times New Roman" w:eastAsia="Times New Roman" w:hAnsi="Times New Roman" w:cs="Times New Roman"/>
          <w:b/>
          <w:bCs/>
          <w:sz w:val="24"/>
          <w:szCs w:val="24"/>
        </w:rPr>
        <w:t>-</w:t>
      </w:r>
      <w:r w:rsidR="00836526">
        <w:rPr>
          <w:rFonts w:ascii="Times New Roman" w:eastAsia="Times New Roman" w:hAnsi="Times New Roman" w:cs="Times New Roman"/>
          <w:b/>
          <w:bCs/>
          <w:sz w:val="24"/>
          <w:szCs w:val="24"/>
        </w:rPr>
        <w:t>grant, priority will be given to projects which are</w:t>
      </w:r>
      <w:r w:rsidRPr="005D078A">
        <w:rPr>
          <w:rFonts w:ascii="Times New Roman" w:eastAsia="Times New Roman" w:hAnsi="Times New Roman" w:cs="Times New Roman"/>
          <w:b/>
          <w:bCs/>
          <w:sz w:val="24"/>
          <w:szCs w:val="24"/>
        </w:rPr>
        <w:t xml:space="preserve"> relevant to people with varying disabilities</w:t>
      </w:r>
      <w:r w:rsidR="00836526">
        <w:rPr>
          <w:rFonts w:ascii="Times New Roman" w:eastAsia="Times New Roman" w:hAnsi="Times New Roman" w:cs="Times New Roman"/>
          <w:b/>
          <w:bCs/>
          <w:sz w:val="24"/>
          <w:szCs w:val="24"/>
        </w:rPr>
        <w:t>.</w:t>
      </w:r>
    </w:p>
    <w:p w14:paraId="25B3BECE" w14:textId="5954E727" w:rsidR="00205469" w:rsidRDefault="00205469" w:rsidP="008D74B7">
      <w:pPr>
        <w:spacing w:after="0" w:line="240" w:lineRule="auto"/>
        <w:rPr>
          <w:rFonts w:ascii="Times New Roman" w:eastAsia="Times New Roman" w:hAnsi="Times New Roman" w:cs="Times New Roman"/>
          <w:b/>
          <w:bCs/>
          <w:sz w:val="24"/>
          <w:szCs w:val="24"/>
        </w:rPr>
      </w:pPr>
    </w:p>
    <w:p w14:paraId="2934AB18" w14:textId="763B80E4" w:rsidR="00205469" w:rsidRPr="005D078A" w:rsidRDefault="00205469" w:rsidP="008D74B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Health</w:t>
      </w:r>
      <w:r w:rsidR="00890538">
        <w:rPr>
          <w:rFonts w:ascii="Times New Roman" w:eastAsia="Times New Roman" w:hAnsi="Times New Roman" w:cs="Times New Roman"/>
          <w:b/>
          <w:bCs/>
          <w:sz w:val="24"/>
          <w:szCs w:val="24"/>
        </w:rPr>
        <w:t xml:space="preserve"> and racial</w:t>
      </w:r>
      <w:r>
        <w:rPr>
          <w:rFonts w:ascii="Times New Roman" w:eastAsia="Times New Roman" w:hAnsi="Times New Roman" w:cs="Times New Roman"/>
          <w:b/>
          <w:bCs/>
          <w:sz w:val="24"/>
          <w:szCs w:val="24"/>
        </w:rPr>
        <w:t xml:space="preserve"> equity </w:t>
      </w:r>
      <w:r w:rsidR="00BC7176">
        <w:rPr>
          <w:rFonts w:ascii="Times New Roman" w:eastAsia="Times New Roman" w:hAnsi="Times New Roman" w:cs="Times New Roman"/>
          <w:b/>
          <w:bCs/>
          <w:sz w:val="24"/>
          <w:szCs w:val="24"/>
        </w:rPr>
        <w:t xml:space="preserve">are </w:t>
      </w:r>
      <w:r>
        <w:rPr>
          <w:rFonts w:ascii="Times New Roman" w:eastAsia="Times New Roman" w:hAnsi="Times New Roman" w:cs="Times New Roman"/>
          <w:b/>
          <w:bCs/>
          <w:sz w:val="24"/>
          <w:szCs w:val="24"/>
        </w:rPr>
        <w:t>a priority in this work. As such, it is expected that grantees will increase their understanding of disability justice</w:t>
      </w:r>
      <w:r w:rsidR="00D373D5">
        <w:rPr>
          <w:rFonts w:ascii="Times New Roman" w:eastAsia="Times New Roman" w:hAnsi="Times New Roman" w:cs="Times New Roman"/>
          <w:b/>
          <w:bCs/>
          <w:sz w:val="24"/>
          <w:szCs w:val="24"/>
        </w:rPr>
        <w:t xml:space="preserve"> and </w:t>
      </w:r>
      <w:r>
        <w:rPr>
          <w:rFonts w:ascii="Times New Roman" w:eastAsia="Times New Roman" w:hAnsi="Times New Roman" w:cs="Times New Roman"/>
          <w:b/>
          <w:bCs/>
          <w:sz w:val="24"/>
          <w:szCs w:val="24"/>
        </w:rPr>
        <w:t>integrate racial equity and equity for people who identify as LGBTQ and other marginalized populations in their work.  Applicants should demonstrate a</w:t>
      </w:r>
      <w:r w:rsidR="00836526">
        <w:rPr>
          <w:rFonts w:ascii="Times New Roman" w:eastAsia="Times New Roman" w:hAnsi="Times New Roman" w:cs="Times New Roman"/>
          <w:b/>
          <w:bCs/>
          <w:sz w:val="24"/>
          <w:szCs w:val="24"/>
        </w:rPr>
        <w:t>t least a basic</w:t>
      </w:r>
      <w:r>
        <w:rPr>
          <w:rFonts w:ascii="Times New Roman" w:eastAsia="Times New Roman" w:hAnsi="Times New Roman" w:cs="Times New Roman"/>
          <w:b/>
          <w:bCs/>
          <w:sz w:val="24"/>
          <w:szCs w:val="24"/>
        </w:rPr>
        <w:t xml:space="preserve"> understanding of the intersectionality of disabilit</w:t>
      </w:r>
      <w:r w:rsidR="00836526">
        <w:rPr>
          <w:rFonts w:ascii="Times New Roman" w:eastAsia="Times New Roman" w:hAnsi="Times New Roman" w:cs="Times New Roman"/>
          <w:b/>
          <w:bCs/>
          <w:sz w:val="24"/>
          <w:szCs w:val="24"/>
        </w:rPr>
        <w:t>y</w:t>
      </w:r>
      <w:r>
        <w:rPr>
          <w:rFonts w:ascii="Times New Roman" w:eastAsia="Times New Roman" w:hAnsi="Times New Roman" w:cs="Times New Roman"/>
          <w:b/>
          <w:bCs/>
          <w:sz w:val="24"/>
          <w:szCs w:val="24"/>
        </w:rPr>
        <w:t xml:space="preserve"> with other marginalized identities</w:t>
      </w:r>
      <w:r w:rsidR="00836526">
        <w:rPr>
          <w:rFonts w:ascii="Times New Roman" w:eastAsia="Times New Roman" w:hAnsi="Times New Roman" w:cs="Times New Roman"/>
          <w:b/>
          <w:bCs/>
          <w:sz w:val="24"/>
          <w:szCs w:val="24"/>
        </w:rPr>
        <w:t xml:space="preserve"> and should be prepared to develop this understanding in collaboration with DPH and fellow grantees throughout the course of the mini</w:t>
      </w:r>
      <w:r w:rsidR="00A21BEA">
        <w:rPr>
          <w:rFonts w:ascii="Times New Roman" w:eastAsia="Times New Roman" w:hAnsi="Times New Roman" w:cs="Times New Roman"/>
          <w:b/>
          <w:bCs/>
          <w:sz w:val="24"/>
          <w:szCs w:val="24"/>
        </w:rPr>
        <w:t>-</w:t>
      </w:r>
      <w:r w:rsidR="00836526">
        <w:rPr>
          <w:rFonts w:ascii="Times New Roman" w:eastAsia="Times New Roman" w:hAnsi="Times New Roman" w:cs="Times New Roman"/>
          <w:b/>
          <w:bCs/>
          <w:sz w:val="24"/>
          <w:szCs w:val="24"/>
        </w:rPr>
        <w:t>grant</w:t>
      </w:r>
      <w:r>
        <w:rPr>
          <w:rFonts w:ascii="Times New Roman" w:eastAsia="Times New Roman" w:hAnsi="Times New Roman" w:cs="Times New Roman"/>
          <w:b/>
          <w:bCs/>
          <w:sz w:val="24"/>
          <w:szCs w:val="24"/>
        </w:rPr>
        <w:t>.</w:t>
      </w:r>
      <w:r w:rsidR="00DB653A">
        <w:rPr>
          <w:rFonts w:ascii="Times New Roman" w:eastAsia="Times New Roman" w:hAnsi="Times New Roman" w:cs="Times New Roman"/>
          <w:b/>
          <w:bCs/>
          <w:sz w:val="24"/>
          <w:szCs w:val="24"/>
        </w:rPr>
        <w:t xml:space="preserve"> Please see this video for more information about disability justice and intersectionality </w:t>
      </w:r>
      <w:hyperlink r:id="rId15" w:history="1">
        <w:r w:rsidR="00836526" w:rsidRPr="009A2580">
          <w:rPr>
            <w:rStyle w:val="Hyperlink"/>
            <w:rFonts w:ascii="Times New Roman" w:eastAsia="Times New Roman" w:hAnsi="Times New Roman"/>
            <w:b/>
            <w:bCs/>
            <w:sz w:val="24"/>
            <w:szCs w:val="24"/>
          </w:rPr>
          <w:t>https://www.youtube.com/watch?v=3cJkUazW-jw</w:t>
        </w:r>
      </w:hyperlink>
      <w:r w:rsidR="00836526">
        <w:rPr>
          <w:rFonts w:ascii="Times New Roman" w:eastAsia="Times New Roman" w:hAnsi="Times New Roman" w:cs="Times New Roman"/>
          <w:b/>
          <w:bCs/>
          <w:sz w:val="24"/>
          <w:szCs w:val="24"/>
        </w:rPr>
        <w:t xml:space="preserve"> </w:t>
      </w:r>
    </w:p>
    <w:p w14:paraId="210D94C2" w14:textId="77777777" w:rsidR="00B93416" w:rsidRPr="005D078A" w:rsidRDefault="00B93416" w:rsidP="008D74B7">
      <w:pPr>
        <w:pStyle w:val="Title"/>
        <w:spacing w:before="0" w:after="0" w:line="240" w:lineRule="auto"/>
        <w:rPr>
          <w:rFonts w:ascii="Times New Roman" w:hAnsi="Times New Roman"/>
          <w:b/>
          <w:szCs w:val="24"/>
        </w:rPr>
      </w:pPr>
    </w:p>
    <w:p w14:paraId="0AF898AE" w14:textId="37F3FE5B" w:rsidR="002A1CD1" w:rsidRDefault="00242F3D" w:rsidP="008D74B7">
      <w:pPr>
        <w:pStyle w:val="Title"/>
        <w:spacing w:before="0" w:after="0" w:line="240" w:lineRule="auto"/>
        <w:rPr>
          <w:rFonts w:ascii="Times New Roman" w:hAnsi="Times New Roman"/>
          <w:szCs w:val="24"/>
        </w:rPr>
      </w:pPr>
      <w:r>
        <w:rPr>
          <w:rFonts w:ascii="Times New Roman" w:hAnsi="Times New Roman"/>
          <w:b/>
          <w:szCs w:val="24"/>
          <w:u w:val="none"/>
        </w:rPr>
        <w:t>Purpose:</w:t>
      </w:r>
      <w:r w:rsidR="009D38C7">
        <w:rPr>
          <w:rFonts w:ascii="Times New Roman" w:hAnsi="Times New Roman"/>
          <w:b/>
          <w:szCs w:val="24"/>
          <w:u w:val="none"/>
        </w:rPr>
        <w:t xml:space="preserve"> </w:t>
      </w:r>
      <w:r w:rsidR="000052FA" w:rsidRPr="005D078A">
        <w:rPr>
          <w:rFonts w:ascii="Times New Roman" w:hAnsi="Times New Roman"/>
          <w:szCs w:val="24"/>
        </w:rPr>
        <w:t>Health</w:t>
      </w:r>
      <w:r w:rsidR="00C05209" w:rsidRPr="005D078A">
        <w:rPr>
          <w:rFonts w:ascii="Times New Roman" w:hAnsi="Times New Roman"/>
          <w:szCs w:val="24"/>
        </w:rPr>
        <w:t xml:space="preserve"> for People with Disabilities </w:t>
      </w:r>
      <w:r w:rsidR="000052FA" w:rsidRPr="005D078A">
        <w:rPr>
          <w:rFonts w:ascii="Times New Roman" w:hAnsi="Times New Roman"/>
          <w:szCs w:val="24"/>
        </w:rPr>
        <w:t>through Healthy Community Design</w:t>
      </w:r>
    </w:p>
    <w:p w14:paraId="3BD0BE99" w14:textId="77777777" w:rsidR="009D38C7" w:rsidRPr="005D078A" w:rsidRDefault="009D38C7" w:rsidP="008D74B7">
      <w:pPr>
        <w:pStyle w:val="Title"/>
        <w:spacing w:before="0" w:after="0" w:line="240" w:lineRule="auto"/>
        <w:rPr>
          <w:rFonts w:ascii="Times New Roman" w:hAnsi="Times New Roman"/>
          <w:szCs w:val="24"/>
        </w:rPr>
      </w:pPr>
    </w:p>
    <w:p w14:paraId="7E0613E3" w14:textId="77B6A563" w:rsidR="00844087" w:rsidRPr="005D078A" w:rsidRDefault="00374612" w:rsidP="008D74B7">
      <w:pPr>
        <w:shd w:val="clear" w:color="auto" w:fill="FFFFFF"/>
        <w:spacing w:after="0" w:line="240" w:lineRule="auto"/>
        <w:rPr>
          <w:rFonts w:ascii="Times New Roman" w:hAnsi="Times New Roman" w:cs="Times New Roman"/>
          <w:sz w:val="24"/>
          <w:szCs w:val="24"/>
        </w:rPr>
      </w:pPr>
      <w:r w:rsidRPr="005D078A">
        <w:rPr>
          <w:rFonts w:ascii="Times New Roman" w:hAnsi="Times New Roman" w:cs="Times New Roman"/>
          <w:sz w:val="24"/>
          <w:szCs w:val="24"/>
          <w:shd w:val="clear" w:color="auto" w:fill="FFFFFF"/>
        </w:rPr>
        <w:t>Healthy community design brings evidence-based strategies into community planning to facilitate healthy living. Municipal plans, policies, and regulations can have a profound impact on people’s ability to make healthy choices by shaping opportunities for active living</w:t>
      </w:r>
      <w:r w:rsidR="00754780">
        <w:rPr>
          <w:rFonts w:ascii="Times New Roman" w:hAnsi="Times New Roman" w:cs="Times New Roman"/>
          <w:sz w:val="24"/>
          <w:szCs w:val="24"/>
          <w:shd w:val="clear" w:color="auto" w:fill="FFFFFF"/>
        </w:rPr>
        <w:t xml:space="preserve"> and</w:t>
      </w:r>
      <w:r w:rsidRPr="005D078A">
        <w:rPr>
          <w:rFonts w:ascii="Times New Roman" w:hAnsi="Times New Roman" w:cs="Times New Roman"/>
          <w:sz w:val="24"/>
          <w:szCs w:val="24"/>
          <w:shd w:val="clear" w:color="auto" w:fill="FFFFFF"/>
        </w:rPr>
        <w:t xml:space="preserve"> affecting access to </w:t>
      </w:r>
      <w:r w:rsidR="00754780">
        <w:rPr>
          <w:rFonts w:ascii="Times New Roman" w:hAnsi="Times New Roman" w:cs="Times New Roman"/>
          <w:sz w:val="24"/>
          <w:szCs w:val="24"/>
          <w:shd w:val="clear" w:color="auto" w:fill="FFFFFF"/>
        </w:rPr>
        <w:t xml:space="preserve">healthy food, </w:t>
      </w:r>
      <w:r w:rsidRPr="005D078A">
        <w:rPr>
          <w:rFonts w:ascii="Times New Roman" w:hAnsi="Times New Roman" w:cs="Times New Roman"/>
          <w:sz w:val="24"/>
          <w:szCs w:val="24"/>
          <w:shd w:val="clear" w:color="auto" w:fill="FFFFFF"/>
        </w:rPr>
        <w:t>jobs</w:t>
      </w:r>
      <w:r w:rsidR="00754780">
        <w:rPr>
          <w:rFonts w:ascii="Times New Roman" w:hAnsi="Times New Roman" w:cs="Times New Roman"/>
          <w:sz w:val="24"/>
          <w:szCs w:val="24"/>
          <w:shd w:val="clear" w:color="auto" w:fill="FFFFFF"/>
        </w:rPr>
        <w:t>,</w:t>
      </w:r>
      <w:r w:rsidRPr="005D078A">
        <w:rPr>
          <w:rFonts w:ascii="Times New Roman" w:hAnsi="Times New Roman" w:cs="Times New Roman"/>
          <w:sz w:val="24"/>
          <w:szCs w:val="24"/>
          <w:shd w:val="clear" w:color="auto" w:fill="FFFFFF"/>
        </w:rPr>
        <w:t xml:space="preserve"> and quality housing</w:t>
      </w:r>
      <w:r w:rsidR="00754780">
        <w:rPr>
          <w:rFonts w:ascii="Times New Roman" w:hAnsi="Times New Roman" w:cs="Times New Roman"/>
          <w:sz w:val="24"/>
          <w:szCs w:val="24"/>
          <w:shd w:val="clear" w:color="auto" w:fill="FFFFFF"/>
        </w:rPr>
        <w:t>.</w:t>
      </w:r>
      <w:r w:rsidR="00945263">
        <w:rPr>
          <w:rFonts w:ascii="Times New Roman" w:hAnsi="Times New Roman" w:cs="Times New Roman"/>
          <w:sz w:val="24"/>
          <w:szCs w:val="24"/>
          <w:shd w:val="clear" w:color="auto" w:fill="FFFFFF"/>
        </w:rPr>
        <w:t xml:space="preserve"> </w:t>
      </w:r>
      <w:r w:rsidRPr="005D078A">
        <w:rPr>
          <w:rFonts w:ascii="Times New Roman" w:hAnsi="Times New Roman" w:cs="Times New Roman"/>
          <w:sz w:val="24"/>
          <w:szCs w:val="24"/>
          <w:shd w:val="clear" w:color="auto" w:fill="FFFFFF"/>
        </w:rPr>
        <w:t>As we plan healthier communities, it is imperative that these policy and systems change strategies con</w:t>
      </w:r>
      <w:r w:rsidR="00C05209" w:rsidRPr="005D078A">
        <w:rPr>
          <w:rFonts w:ascii="Times New Roman" w:hAnsi="Times New Roman" w:cs="Times New Roman"/>
          <w:sz w:val="24"/>
          <w:szCs w:val="24"/>
          <w:shd w:val="clear" w:color="auto" w:fill="FFFFFF"/>
        </w:rPr>
        <w:t>sider impacts on all residents including people with disabilities</w:t>
      </w:r>
      <w:r w:rsidRPr="005D078A">
        <w:rPr>
          <w:rFonts w:ascii="Times New Roman" w:hAnsi="Times New Roman" w:cs="Times New Roman"/>
          <w:sz w:val="24"/>
          <w:szCs w:val="24"/>
          <w:shd w:val="clear" w:color="auto" w:fill="FFFFFF"/>
        </w:rPr>
        <w:t xml:space="preserve">. This is particularly important given </w:t>
      </w:r>
      <w:r w:rsidR="00C203B1" w:rsidRPr="005D078A">
        <w:rPr>
          <w:rFonts w:ascii="Times New Roman" w:hAnsi="Times New Roman" w:cs="Times New Roman"/>
          <w:sz w:val="24"/>
          <w:szCs w:val="24"/>
          <w:shd w:val="clear" w:color="auto" w:fill="FFFFFF"/>
        </w:rPr>
        <w:t xml:space="preserve">that </w:t>
      </w:r>
      <w:r w:rsidR="00836526">
        <w:rPr>
          <w:rFonts w:ascii="Times New Roman" w:hAnsi="Times New Roman" w:cs="Times New Roman"/>
          <w:sz w:val="24"/>
          <w:szCs w:val="24"/>
          <w:shd w:val="clear" w:color="auto" w:fill="FFFFFF"/>
        </w:rPr>
        <w:t xml:space="preserve">at least </w:t>
      </w:r>
      <w:r w:rsidR="00EE48CB">
        <w:rPr>
          <w:rFonts w:ascii="Times New Roman" w:hAnsi="Times New Roman" w:cs="Times New Roman"/>
          <w:sz w:val="24"/>
          <w:szCs w:val="24"/>
          <w:shd w:val="clear" w:color="auto" w:fill="FFFFFF"/>
        </w:rPr>
        <w:t>11.6% of people in Massachusetts are documented as having a disability</w:t>
      </w:r>
      <w:r w:rsidR="001E346C">
        <w:rPr>
          <w:rFonts w:ascii="Times New Roman" w:hAnsi="Times New Roman" w:cs="Times New Roman"/>
          <w:sz w:val="24"/>
          <w:szCs w:val="24"/>
          <w:shd w:val="clear" w:color="auto" w:fill="FFFFFF"/>
        </w:rPr>
        <w:t xml:space="preserve"> and rates of disability </w:t>
      </w:r>
      <w:r w:rsidR="00F10868">
        <w:rPr>
          <w:rFonts w:ascii="Times New Roman" w:hAnsi="Times New Roman" w:cs="Times New Roman"/>
          <w:sz w:val="24"/>
          <w:szCs w:val="24"/>
          <w:shd w:val="clear" w:color="auto" w:fill="FFFFFF"/>
        </w:rPr>
        <w:t>are</w:t>
      </w:r>
      <w:r w:rsidR="00EE48CB">
        <w:rPr>
          <w:rFonts w:ascii="Times New Roman" w:hAnsi="Times New Roman" w:cs="Times New Roman"/>
          <w:sz w:val="24"/>
          <w:szCs w:val="24"/>
          <w:shd w:val="clear" w:color="auto" w:fill="FFFFFF"/>
        </w:rPr>
        <w:t xml:space="preserve"> often </w:t>
      </w:r>
      <w:r w:rsidR="00F10868">
        <w:rPr>
          <w:rFonts w:ascii="Times New Roman" w:hAnsi="Times New Roman" w:cs="Times New Roman"/>
          <w:sz w:val="24"/>
          <w:szCs w:val="24"/>
          <w:shd w:val="clear" w:color="auto" w:fill="FFFFFF"/>
        </w:rPr>
        <w:t xml:space="preserve">even higher </w:t>
      </w:r>
      <w:r w:rsidR="001E346C">
        <w:rPr>
          <w:rFonts w:ascii="Times New Roman" w:hAnsi="Times New Roman" w:cs="Times New Roman"/>
          <w:sz w:val="24"/>
          <w:szCs w:val="24"/>
          <w:shd w:val="clear" w:color="auto" w:fill="FFFFFF"/>
        </w:rPr>
        <w:t>for people of color</w:t>
      </w:r>
      <w:r w:rsidR="0058479B">
        <w:rPr>
          <w:rFonts w:ascii="Times New Roman" w:hAnsi="Times New Roman" w:cs="Times New Roman"/>
          <w:sz w:val="24"/>
          <w:szCs w:val="24"/>
          <w:shd w:val="clear" w:color="auto" w:fill="FFFFFF"/>
        </w:rPr>
        <w:t xml:space="preserve"> (</w:t>
      </w:r>
      <w:hyperlink r:id="rId16" w:tgtFrame="_blank" w:history="1">
        <w:r w:rsidR="0058479B">
          <w:rPr>
            <w:rStyle w:val="Hyperlink"/>
            <w:rFonts w:ascii="Calibri" w:hAnsi="Calibri" w:cs="Calibri"/>
            <w:bdr w:val="none" w:sz="0" w:space="0" w:color="auto" w:frame="1"/>
            <w:shd w:val="clear" w:color="auto" w:fill="FFFFFF"/>
          </w:rPr>
          <w:t>https://dhds.cdc.gov/SP?LocationId=25&amp;CategoryId=DISEST&amp;ShowFootnotes=true&amp;showMode=&amp;IndicatorIds=STATTYPE,AGEIND,SEXIND,RACEIND,VETIND&amp;pnl0=Chart,false,YR5,CAT1,BO1,,,,AGEADJPREV&amp;pnl1=Chart,false,YR5,DISSTAT,,,,,PREV&amp;pnl2=Chart,false,YR5,DISSTAT,,,,,AGEADJPREV&amp;pnl3=Chart,false,Y</w:t>
        </w:r>
        <w:r w:rsidR="0058479B">
          <w:rPr>
            <w:rStyle w:val="Hyperlink"/>
            <w:rFonts w:ascii="Calibri" w:hAnsi="Calibri" w:cs="Calibri"/>
            <w:bdr w:val="none" w:sz="0" w:space="0" w:color="auto" w:frame="1"/>
            <w:shd w:val="clear" w:color="auto" w:fill="FFFFFF"/>
          </w:rPr>
          <w:lastRenderedPageBreak/>
          <w:t>R5,DISSTAT,,,,,AGEADJPREV&amp;pnl4=Chart,false,YR5,DISSTAT,,,,,AGEADJPREV</w:t>
        </w:r>
      </w:hyperlink>
      <w:r w:rsidR="0058479B">
        <w:t>)</w:t>
      </w:r>
      <w:r w:rsidR="00EE48CB">
        <w:rPr>
          <w:rFonts w:ascii="Times New Roman" w:hAnsi="Times New Roman" w:cs="Times New Roman"/>
          <w:sz w:val="24"/>
          <w:szCs w:val="24"/>
          <w:shd w:val="clear" w:color="auto" w:fill="FFFFFF"/>
        </w:rPr>
        <w:t>.</w:t>
      </w:r>
      <w:r w:rsidR="00D55701">
        <w:rPr>
          <w:rFonts w:ascii="Times New Roman" w:hAnsi="Times New Roman" w:cs="Times New Roman"/>
          <w:sz w:val="24"/>
          <w:szCs w:val="24"/>
          <w:shd w:val="clear" w:color="auto" w:fill="FFFFFF"/>
        </w:rPr>
        <w:t xml:space="preserve"> </w:t>
      </w:r>
      <w:r w:rsidR="00030E06">
        <w:rPr>
          <w:rFonts w:ascii="Times New Roman" w:hAnsi="Times New Roman" w:cs="Times New Roman"/>
          <w:sz w:val="24"/>
          <w:szCs w:val="24"/>
          <w:shd w:val="clear" w:color="auto" w:fill="FFFFFF"/>
        </w:rPr>
        <w:t xml:space="preserve">Furthermore, COVID-19 has demonstrated the need for </w:t>
      </w:r>
      <w:r w:rsidR="00836526">
        <w:rPr>
          <w:rFonts w:ascii="Times New Roman" w:hAnsi="Times New Roman" w:cs="Times New Roman"/>
          <w:sz w:val="24"/>
          <w:szCs w:val="24"/>
          <w:shd w:val="clear" w:color="auto" w:fill="FFFFFF"/>
        </w:rPr>
        <w:t xml:space="preserve">equitable </w:t>
      </w:r>
      <w:r w:rsidR="00030E06">
        <w:rPr>
          <w:rFonts w:ascii="Times New Roman" w:hAnsi="Times New Roman" w:cs="Times New Roman"/>
          <w:sz w:val="24"/>
          <w:szCs w:val="24"/>
          <w:shd w:val="clear" w:color="auto" w:fill="FFFFFF"/>
        </w:rPr>
        <w:t>access</w:t>
      </w:r>
      <w:r w:rsidR="00836526">
        <w:rPr>
          <w:rFonts w:ascii="Times New Roman" w:hAnsi="Times New Roman" w:cs="Times New Roman"/>
          <w:sz w:val="24"/>
          <w:szCs w:val="24"/>
          <w:shd w:val="clear" w:color="auto" w:fill="FFFFFF"/>
        </w:rPr>
        <w:t xml:space="preserve"> to public health services and resources</w:t>
      </w:r>
      <w:r w:rsidR="00126C36">
        <w:rPr>
          <w:rFonts w:ascii="Times New Roman" w:hAnsi="Times New Roman" w:cs="Times New Roman"/>
          <w:sz w:val="24"/>
          <w:szCs w:val="24"/>
          <w:shd w:val="clear" w:color="auto" w:fill="FFFFFF"/>
        </w:rPr>
        <w:t xml:space="preserve"> and </w:t>
      </w:r>
      <w:r w:rsidR="00754780">
        <w:rPr>
          <w:rFonts w:ascii="Times New Roman" w:hAnsi="Times New Roman" w:cs="Times New Roman"/>
          <w:sz w:val="24"/>
          <w:szCs w:val="24"/>
          <w:shd w:val="clear" w:color="auto" w:fill="FFFFFF"/>
        </w:rPr>
        <w:t xml:space="preserve">the need </w:t>
      </w:r>
      <w:r w:rsidR="00126C36">
        <w:rPr>
          <w:rFonts w:ascii="Times New Roman" w:hAnsi="Times New Roman" w:cs="Times New Roman"/>
          <w:sz w:val="24"/>
          <w:szCs w:val="24"/>
          <w:shd w:val="clear" w:color="auto" w:fill="FFFFFF"/>
        </w:rPr>
        <w:t>to address the underlying reasons people are vulnerable to the pandemic</w:t>
      </w:r>
      <w:r w:rsidR="00030E06">
        <w:rPr>
          <w:rFonts w:ascii="Times New Roman" w:hAnsi="Times New Roman" w:cs="Times New Roman"/>
          <w:sz w:val="24"/>
          <w:szCs w:val="24"/>
          <w:shd w:val="clear" w:color="auto" w:fill="FFFFFF"/>
        </w:rPr>
        <w:t>.</w:t>
      </w:r>
    </w:p>
    <w:p w14:paraId="4A35F303" w14:textId="77777777" w:rsidR="00844087" w:rsidRDefault="00844087" w:rsidP="008D74B7">
      <w:pPr>
        <w:shd w:val="clear" w:color="auto" w:fill="FFFFFF"/>
        <w:spacing w:after="0" w:line="240" w:lineRule="auto"/>
        <w:rPr>
          <w:rFonts w:ascii="Times New Roman" w:hAnsi="Times New Roman" w:cs="Times New Roman"/>
          <w:sz w:val="24"/>
          <w:szCs w:val="24"/>
        </w:rPr>
      </w:pPr>
    </w:p>
    <w:p w14:paraId="12B88432" w14:textId="1619BC8E" w:rsidR="00263C3B" w:rsidRPr="005D078A" w:rsidRDefault="00754780" w:rsidP="008D74B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Successful applicants will show how they will implement the CHII to make concrete changes to the community that will positively impact people with disabilities, especially those most marginalized by traditional public health approaches, including those with mobility limitations and people of color. </w:t>
      </w:r>
      <w:r w:rsidR="00374612" w:rsidRPr="005D078A">
        <w:rPr>
          <w:rFonts w:ascii="Times New Roman" w:hAnsi="Times New Roman" w:cs="Times New Roman"/>
          <w:sz w:val="24"/>
          <w:szCs w:val="24"/>
        </w:rPr>
        <w:t>Projects must involve</w:t>
      </w:r>
      <w:r w:rsidR="0006584C">
        <w:rPr>
          <w:rFonts w:ascii="Times New Roman" w:hAnsi="Times New Roman" w:cs="Times New Roman"/>
          <w:sz w:val="24"/>
          <w:szCs w:val="24"/>
        </w:rPr>
        <w:t xml:space="preserve"> use of the</w:t>
      </w:r>
      <w:r w:rsidR="00374612" w:rsidRPr="005D078A">
        <w:rPr>
          <w:rFonts w:ascii="Times New Roman" w:hAnsi="Times New Roman" w:cs="Times New Roman"/>
          <w:sz w:val="24"/>
          <w:szCs w:val="24"/>
        </w:rPr>
        <w:t xml:space="preserve"> community</w:t>
      </w:r>
      <w:r w:rsidR="00C203B1" w:rsidRPr="005D078A">
        <w:rPr>
          <w:rFonts w:ascii="Times New Roman" w:hAnsi="Times New Roman" w:cs="Times New Roman"/>
          <w:sz w:val="24"/>
          <w:szCs w:val="24"/>
        </w:rPr>
        <w:t xml:space="preserve"> assessment</w:t>
      </w:r>
      <w:r w:rsidR="007A2A4F" w:rsidRPr="005D078A">
        <w:rPr>
          <w:rFonts w:ascii="Times New Roman" w:hAnsi="Times New Roman" w:cs="Times New Roman"/>
          <w:sz w:val="24"/>
          <w:szCs w:val="24"/>
        </w:rPr>
        <w:t xml:space="preserve"> (of physical</w:t>
      </w:r>
      <w:r>
        <w:rPr>
          <w:rFonts w:ascii="Times New Roman" w:hAnsi="Times New Roman" w:cs="Times New Roman"/>
          <w:sz w:val="24"/>
          <w:szCs w:val="24"/>
        </w:rPr>
        <w:t xml:space="preserve"> sites, organizations, or the entire community)</w:t>
      </w:r>
      <w:r w:rsidR="00C203B1" w:rsidRPr="005D078A">
        <w:rPr>
          <w:rFonts w:ascii="Times New Roman" w:hAnsi="Times New Roman" w:cs="Times New Roman"/>
          <w:sz w:val="24"/>
          <w:szCs w:val="24"/>
        </w:rPr>
        <w:t>,</w:t>
      </w:r>
      <w:r w:rsidR="00374612" w:rsidRPr="005D078A">
        <w:rPr>
          <w:rFonts w:ascii="Times New Roman" w:hAnsi="Times New Roman" w:cs="Times New Roman"/>
          <w:sz w:val="24"/>
          <w:szCs w:val="24"/>
        </w:rPr>
        <w:t xml:space="preserve"> </w:t>
      </w:r>
      <w:r w:rsidR="006E65D5">
        <w:rPr>
          <w:rFonts w:ascii="Times New Roman" w:hAnsi="Times New Roman" w:cs="Times New Roman"/>
          <w:sz w:val="24"/>
          <w:szCs w:val="24"/>
        </w:rPr>
        <w:t>as well as</w:t>
      </w:r>
      <w:r w:rsidR="003C2F94">
        <w:rPr>
          <w:rFonts w:ascii="Times New Roman" w:hAnsi="Times New Roman" w:cs="Times New Roman"/>
          <w:sz w:val="24"/>
          <w:szCs w:val="24"/>
        </w:rPr>
        <w:t xml:space="preserve"> </w:t>
      </w:r>
      <w:r w:rsidR="00374612" w:rsidRPr="005D078A">
        <w:rPr>
          <w:rFonts w:ascii="Times New Roman" w:hAnsi="Times New Roman" w:cs="Times New Roman"/>
          <w:sz w:val="24"/>
          <w:szCs w:val="24"/>
        </w:rPr>
        <w:t xml:space="preserve">visioning, planning, </w:t>
      </w:r>
      <w:r>
        <w:rPr>
          <w:rFonts w:ascii="Times New Roman" w:hAnsi="Times New Roman" w:cs="Times New Roman"/>
          <w:sz w:val="24"/>
          <w:szCs w:val="24"/>
        </w:rPr>
        <w:t xml:space="preserve">local </w:t>
      </w:r>
      <w:r w:rsidR="00374612" w:rsidRPr="005D078A">
        <w:rPr>
          <w:rFonts w:ascii="Times New Roman" w:hAnsi="Times New Roman" w:cs="Times New Roman"/>
          <w:sz w:val="24"/>
          <w:szCs w:val="24"/>
        </w:rPr>
        <w:t>policy</w:t>
      </w:r>
      <w:r w:rsidR="006E65D5">
        <w:rPr>
          <w:rFonts w:ascii="Times New Roman" w:hAnsi="Times New Roman" w:cs="Times New Roman"/>
          <w:sz w:val="24"/>
          <w:szCs w:val="24"/>
        </w:rPr>
        <w:t>, built environment,</w:t>
      </w:r>
      <w:r w:rsidR="00374612" w:rsidRPr="005D078A">
        <w:rPr>
          <w:rFonts w:ascii="Times New Roman" w:hAnsi="Times New Roman" w:cs="Times New Roman"/>
          <w:sz w:val="24"/>
          <w:szCs w:val="24"/>
        </w:rPr>
        <w:t xml:space="preserve"> or regulatory change</w:t>
      </w:r>
      <w:r w:rsidR="00127B84" w:rsidRPr="005D078A">
        <w:rPr>
          <w:rFonts w:ascii="Times New Roman" w:hAnsi="Times New Roman" w:cs="Times New Roman"/>
          <w:sz w:val="24"/>
          <w:szCs w:val="24"/>
        </w:rPr>
        <w:t xml:space="preserve">. </w:t>
      </w:r>
      <w:r w:rsidR="00C203B1" w:rsidRPr="005D078A">
        <w:rPr>
          <w:rFonts w:ascii="Times New Roman" w:hAnsi="Times New Roman" w:cs="Times New Roman"/>
          <w:sz w:val="24"/>
          <w:szCs w:val="24"/>
        </w:rPr>
        <w:t xml:space="preserve">Projects should address how people with mobility limitations move around the </w:t>
      </w:r>
      <w:r>
        <w:rPr>
          <w:rFonts w:ascii="Times New Roman" w:hAnsi="Times New Roman" w:cs="Times New Roman"/>
          <w:sz w:val="24"/>
          <w:szCs w:val="24"/>
        </w:rPr>
        <w:t>community</w:t>
      </w:r>
      <w:r w:rsidR="00C203B1" w:rsidRPr="005D078A">
        <w:rPr>
          <w:rFonts w:ascii="Times New Roman" w:hAnsi="Times New Roman" w:cs="Times New Roman"/>
          <w:sz w:val="24"/>
          <w:szCs w:val="24"/>
        </w:rPr>
        <w:t xml:space="preserve"> and how the </w:t>
      </w:r>
      <w:r>
        <w:rPr>
          <w:rFonts w:ascii="Times New Roman" w:hAnsi="Times New Roman" w:cs="Times New Roman"/>
          <w:sz w:val="24"/>
          <w:szCs w:val="24"/>
        </w:rPr>
        <w:t>community</w:t>
      </w:r>
      <w:r w:rsidR="00C203B1" w:rsidRPr="005D078A">
        <w:rPr>
          <w:rFonts w:ascii="Times New Roman" w:hAnsi="Times New Roman" w:cs="Times New Roman"/>
          <w:sz w:val="24"/>
          <w:szCs w:val="24"/>
        </w:rPr>
        <w:t xml:space="preserve"> can improve functioning for this segment of the population.</w:t>
      </w:r>
      <w:r w:rsidR="0006584C">
        <w:rPr>
          <w:rFonts w:ascii="Times New Roman" w:hAnsi="Times New Roman" w:cs="Times New Roman"/>
          <w:sz w:val="24"/>
          <w:szCs w:val="24"/>
        </w:rPr>
        <w:t xml:space="preserve"> </w:t>
      </w:r>
      <w:r w:rsidR="00B37EC6">
        <w:rPr>
          <w:rFonts w:ascii="Times New Roman" w:hAnsi="Times New Roman" w:cs="Times New Roman"/>
          <w:sz w:val="24"/>
          <w:szCs w:val="24"/>
        </w:rPr>
        <w:t xml:space="preserve">Applicants should address how they will meaningfully involve the representative groups that they are designing </w:t>
      </w:r>
      <w:r w:rsidR="00440A4C">
        <w:rPr>
          <w:rFonts w:ascii="Times New Roman" w:hAnsi="Times New Roman" w:cs="Times New Roman"/>
          <w:sz w:val="24"/>
          <w:szCs w:val="24"/>
        </w:rPr>
        <w:t xml:space="preserve">initiatives </w:t>
      </w:r>
      <w:r w:rsidR="00B37EC6">
        <w:rPr>
          <w:rFonts w:ascii="Times New Roman" w:hAnsi="Times New Roman" w:cs="Times New Roman"/>
          <w:sz w:val="24"/>
          <w:szCs w:val="24"/>
        </w:rPr>
        <w:t xml:space="preserve">for as content experts. </w:t>
      </w:r>
      <w:r w:rsidR="00205469">
        <w:rPr>
          <w:rFonts w:ascii="Times New Roman" w:hAnsi="Times New Roman" w:cs="Times New Roman"/>
          <w:sz w:val="24"/>
          <w:szCs w:val="24"/>
        </w:rPr>
        <w:t>Applicants should show how policy, systems, or environmental changes are sustainable beyond funding and positively impact people with disabilities</w:t>
      </w:r>
      <w:r w:rsidR="00B37EC6">
        <w:rPr>
          <w:rFonts w:ascii="Times New Roman" w:hAnsi="Times New Roman" w:cs="Times New Roman"/>
          <w:sz w:val="24"/>
          <w:szCs w:val="24"/>
        </w:rPr>
        <w:t>.</w:t>
      </w:r>
    </w:p>
    <w:p w14:paraId="7AFE675D" w14:textId="77777777" w:rsidR="009D38C7" w:rsidRPr="005D078A" w:rsidRDefault="009D38C7" w:rsidP="008D74B7">
      <w:pPr>
        <w:shd w:val="clear" w:color="auto" w:fill="FFFFFF"/>
        <w:spacing w:after="0" w:line="240" w:lineRule="auto"/>
        <w:rPr>
          <w:rFonts w:ascii="Times New Roman" w:hAnsi="Times New Roman" w:cs="Times New Roman"/>
          <w:b/>
          <w:sz w:val="24"/>
          <w:szCs w:val="24"/>
          <w:u w:val="single"/>
        </w:rPr>
      </w:pPr>
    </w:p>
    <w:p w14:paraId="5CC68BB3" w14:textId="77777777" w:rsidR="00AF78DB" w:rsidRPr="00242F3D" w:rsidRDefault="00263C3B" w:rsidP="008D74B7">
      <w:pPr>
        <w:shd w:val="clear" w:color="auto" w:fill="FFFFFF"/>
        <w:spacing w:after="0" w:line="240" w:lineRule="auto"/>
        <w:ind w:left="360" w:hanging="360"/>
        <w:rPr>
          <w:rFonts w:ascii="Times New Roman" w:hAnsi="Times New Roman" w:cs="Times New Roman"/>
          <w:b/>
          <w:sz w:val="24"/>
          <w:szCs w:val="24"/>
        </w:rPr>
      </w:pPr>
      <w:r w:rsidRPr="00242F3D">
        <w:rPr>
          <w:rFonts w:ascii="Times New Roman" w:hAnsi="Times New Roman" w:cs="Times New Roman"/>
          <w:b/>
          <w:sz w:val="24"/>
          <w:szCs w:val="24"/>
        </w:rPr>
        <w:t>Requirements:</w:t>
      </w:r>
    </w:p>
    <w:p w14:paraId="47EA44AB" w14:textId="77777777" w:rsidR="00A51DE3" w:rsidRDefault="00A51DE3" w:rsidP="008D74B7">
      <w:pPr>
        <w:shd w:val="clear" w:color="auto" w:fill="FFFFFF"/>
        <w:spacing w:after="0" w:line="240" w:lineRule="auto"/>
        <w:ind w:left="360" w:hanging="360"/>
        <w:rPr>
          <w:rFonts w:ascii="Times New Roman" w:hAnsi="Times New Roman" w:cs="Times New Roman"/>
          <w:b/>
          <w:sz w:val="24"/>
          <w:szCs w:val="24"/>
          <w:u w:val="single"/>
        </w:rPr>
      </w:pPr>
    </w:p>
    <w:p w14:paraId="041ED81D" w14:textId="7B4EB682" w:rsidR="009D38C7" w:rsidRPr="00513E1D" w:rsidRDefault="009D38C7" w:rsidP="008D74B7">
      <w:pPr>
        <w:spacing w:after="0" w:line="240" w:lineRule="auto"/>
        <w:rPr>
          <w:rFonts w:ascii="Times New Roman" w:hAnsi="Times New Roman" w:cs="Times New Roman"/>
          <w:sz w:val="24"/>
          <w:szCs w:val="24"/>
          <w:shd w:val="clear" w:color="auto" w:fill="FFFFFF"/>
        </w:rPr>
      </w:pPr>
      <w:r w:rsidRPr="005D078A">
        <w:rPr>
          <w:rFonts w:ascii="Times New Roman" w:hAnsi="Times New Roman" w:cs="Times New Roman"/>
          <w:sz w:val="24"/>
          <w:szCs w:val="24"/>
        </w:rPr>
        <w:t xml:space="preserve">Applicants </w:t>
      </w:r>
      <w:r>
        <w:rPr>
          <w:rFonts w:ascii="Times New Roman" w:hAnsi="Times New Roman" w:cs="Times New Roman"/>
          <w:sz w:val="24"/>
          <w:szCs w:val="24"/>
        </w:rPr>
        <w:t xml:space="preserve">must work on </w:t>
      </w:r>
      <w:r w:rsidR="006178EA">
        <w:rPr>
          <w:rFonts w:ascii="Times New Roman" w:hAnsi="Times New Roman" w:cs="Times New Roman"/>
          <w:sz w:val="24"/>
          <w:szCs w:val="24"/>
        </w:rPr>
        <w:t xml:space="preserve">at least one </w:t>
      </w:r>
      <w:r>
        <w:rPr>
          <w:rFonts w:ascii="Times New Roman" w:hAnsi="Times New Roman" w:cs="Times New Roman"/>
          <w:sz w:val="24"/>
          <w:szCs w:val="24"/>
        </w:rPr>
        <w:t xml:space="preserve">option below. </w:t>
      </w:r>
      <w:r w:rsidRPr="003C2F94">
        <w:rPr>
          <w:rFonts w:ascii="Times New Roman" w:hAnsi="Times New Roman" w:cs="Times New Roman"/>
          <w:sz w:val="24"/>
          <w:szCs w:val="24"/>
        </w:rPr>
        <w:t xml:space="preserve">A </w:t>
      </w:r>
      <w:r w:rsidRPr="003C2F94">
        <w:rPr>
          <w:rFonts w:ascii="Times New Roman" w:hAnsi="Times New Roman" w:cs="Times New Roman"/>
          <w:sz w:val="24"/>
          <w:szCs w:val="24"/>
          <w:shd w:val="clear" w:color="auto" w:fill="FFFFFF"/>
        </w:rPr>
        <w:t xml:space="preserve">municipality that applies for more than one </w:t>
      </w:r>
      <w:r w:rsidRPr="00513E1D">
        <w:rPr>
          <w:rFonts w:ascii="Times New Roman" w:hAnsi="Times New Roman" w:cs="Times New Roman"/>
          <w:sz w:val="24"/>
          <w:szCs w:val="24"/>
          <w:shd w:val="clear" w:color="auto" w:fill="FFFFFF"/>
        </w:rPr>
        <w:t>option will unlikely be awarded more than one award.</w:t>
      </w:r>
    </w:p>
    <w:p w14:paraId="15BC831A" w14:textId="6F74D012" w:rsidR="00113BBD" w:rsidRPr="00A374B5" w:rsidRDefault="00113BBD" w:rsidP="008D74B7">
      <w:pPr>
        <w:pStyle w:val="ListParagraph"/>
        <w:numPr>
          <w:ilvl w:val="0"/>
          <w:numId w:val="19"/>
        </w:numPr>
        <w:spacing w:after="0" w:line="240" w:lineRule="auto"/>
        <w:rPr>
          <w:rFonts w:ascii="Times New Roman" w:eastAsia="Times New Roman" w:hAnsi="Times New Roman" w:cs="Times New Roman"/>
          <w:sz w:val="24"/>
          <w:szCs w:val="24"/>
        </w:rPr>
      </w:pPr>
      <w:r w:rsidRPr="00A374B5">
        <w:rPr>
          <w:rFonts w:ascii="Times New Roman" w:eastAsia="Times New Roman" w:hAnsi="Times New Roman" w:cs="Times New Roman"/>
          <w:sz w:val="24"/>
          <w:szCs w:val="24"/>
        </w:rPr>
        <w:t xml:space="preserve"> Use of the CHII to assess disability access for people with mobility limitations in the community and development of a plan to address access.</w:t>
      </w:r>
    </w:p>
    <w:p w14:paraId="2E55928C" w14:textId="57EBBC0B" w:rsidR="009D38C7" w:rsidRPr="004B589D" w:rsidRDefault="009D38C7" w:rsidP="008D74B7">
      <w:pPr>
        <w:pStyle w:val="ListParagraph"/>
        <w:numPr>
          <w:ilvl w:val="0"/>
          <w:numId w:val="19"/>
        </w:numPr>
        <w:spacing w:after="0" w:line="240" w:lineRule="auto"/>
        <w:rPr>
          <w:rFonts w:ascii="Times New Roman" w:hAnsi="Times New Roman" w:cs="Times New Roman"/>
          <w:sz w:val="24"/>
          <w:szCs w:val="24"/>
        </w:rPr>
      </w:pPr>
      <w:r w:rsidRPr="004B589D">
        <w:rPr>
          <w:rFonts w:ascii="Times New Roman" w:hAnsi="Times New Roman" w:cs="Times New Roman"/>
          <w:sz w:val="24"/>
          <w:szCs w:val="24"/>
        </w:rPr>
        <w:t xml:space="preserve">Implementation of </w:t>
      </w:r>
      <w:r>
        <w:rPr>
          <w:rFonts w:ascii="Times New Roman" w:hAnsi="Times New Roman" w:cs="Times New Roman"/>
          <w:sz w:val="24"/>
          <w:szCs w:val="24"/>
        </w:rPr>
        <w:t>inclusion</w:t>
      </w:r>
      <w:r w:rsidRPr="004B589D">
        <w:rPr>
          <w:rFonts w:ascii="Times New Roman" w:hAnsi="Times New Roman" w:cs="Times New Roman"/>
          <w:sz w:val="24"/>
          <w:szCs w:val="24"/>
        </w:rPr>
        <w:t xml:space="preserve"> strategies/suggestions</w:t>
      </w:r>
      <w:r>
        <w:rPr>
          <w:rFonts w:ascii="Times New Roman" w:hAnsi="Times New Roman" w:cs="Times New Roman"/>
          <w:sz w:val="24"/>
          <w:szCs w:val="24"/>
        </w:rPr>
        <w:t xml:space="preserve"> based on the CHII results</w:t>
      </w:r>
      <w:r w:rsidRPr="004B589D">
        <w:rPr>
          <w:rFonts w:ascii="Times New Roman" w:hAnsi="Times New Roman" w:cs="Times New Roman"/>
          <w:sz w:val="24"/>
          <w:szCs w:val="24"/>
        </w:rPr>
        <w:t xml:space="preserve"> to make the </w:t>
      </w:r>
      <w:r w:rsidR="00BC496F">
        <w:rPr>
          <w:rFonts w:ascii="Times New Roman" w:hAnsi="Times New Roman" w:cs="Times New Roman"/>
          <w:sz w:val="24"/>
          <w:szCs w:val="24"/>
        </w:rPr>
        <w:t xml:space="preserve">built environment </w:t>
      </w:r>
      <w:r w:rsidRPr="004B589D">
        <w:rPr>
          <w:rFonts w:ascii="Times New Roman" w:hAnsi="Times New Roman" w:cs="Times New Roman"/>
          <w:sz w:val="24"/>
          <w:szCs w:val="24"/>
        </w:rPr>
        <w:t>more inclusive to people with disabilities including people with mobility limitations</w:t>
      </w:r>
    </w:p>
    <w:p w14:paraId="23E3DFAD" w14:textId="7E47EC9C" w:rsidR="009D38C7" w:rsidRDefault="009D38C7" w:rsidP="008D74B7">
      <w:pPr>
        <w:pStyle w:val="ListParagraph"/>
        <w:numPr>
          <w:ilvl w:val="0"/>
          <w:numId w:val="19"/>
        </w:numPr>
        <w:spacing w:after="0" w:line="240" w:lineRule="auto"/>
        <w:rPr>
          <w:rFonts w:ascii="Times New Roman" w:hAnsi="Times New Roman" w:cs="Times New Roman"/>
          <w:sz w:val="24"/>
          <w:szCs w:val="24"/>
        </w:rPr>
      </w:pPr>
      <w:r w:rsidRPr="005D078A">
        <w:rPr>
          <w:rFonts w:ascii="Times New Roman" w:hAnsi="Times New Roman" w:cs="Times New Roman"/>
          <w:sz w:val="24"/>
          <w:szCs w:val="24"/>
        </w:rPr>
        <w:t>Use of the CHII</w:t>
      </w:r>
      <w:r>
        <w:rPr>
          <w:rFonts w:ascii="Times New Roman" w:hAnsi="Times New Roman" w:cs="Times New Roman"/>
          <w:sz w:val="24"/>
          <w:szCs w:val="24"/>
        </w:rPr>
        <w:t xml:space="preserve"> findings</w:t>
      </w:r>
      <w:r w:rsidRPr="005D078A">
        <w:rPr>
          <w:rFonts w:ascii="Times New Roman" w:hAnsi="Times New Roman" w:cs="Times New Roman"/>
          <w:sz w:val="24"/>
          <w:szCs w:val="24"/>
        </w:rPr>
        <w:t xml:space="preserve"> to develop policies that will lead to the community becoming more inclusive of people with disabilities including </w:t>
      </w:r>
      <w:r>
        <w:rPr>
          <w:rFonts w:ascii="Times New Roman" w:hAnsi="Times New Roman" w:cs="Times New Roman"/>
          <w:sz w:val="24"/>
          <w:szCs w:val="24"/>
        </w:rPr>
        <w:t>those with mobility limitations</w:t>
      </w:r>
      <w:r w:rsidR="00B44E74">
        <w:rPr>
          <w:rFonts w:ascii="Times New Roman" w:hAnsi="Times New Roman" w:cs="Times New Roman"/>
          <w:sz w:val="24"/>
          <w:szCs w:val="24"/>
        </w:rPr>
        <w:t>.</w:t>
      </w:r>
    </w:p>
    <w:p w14:paraId="7808A904" w14:textId="77777777" w:rsidR="009D38C7" w:rsidRDefault="009D38C7" w:rsidP="008D74B7">
      <w:pPr>
        <w:pStyle w:val="ListParagraph"/>
        <w:spacing w:after="0" w:line="240" w:lineRule="auto"/>
        <w:ind w:left="630"/>
        <w:rPr>
          <w:rFonts w:ascii="Times New Roman" w:hAnsi="Times New Roman"/>
          <w:sz w:val="24"/>
          <w:szCs w:val="24"/>
        </w:rPr>
      </w:pPr>
    </w:p>
    <w:p w14:paraId="7D6E1B6B" w14:textId="254DD7AE" w:rsidR="009D38C7" w:rsidRPr="00B17F4A" w:rsidRDefault="009D38C7" w:rsidP="008D74B7">
      <w:pPr>
        <w:spacing w:line="240" w:lineRule="auto"/>
        <w:rPr>
          <w:rFonts w:ascii="Times New Roman" w:eastAsia="Times New Roman" w:hAnsi="Times New Roman" w:cs="Times New Roman"/>
          <w:bCs/>
          <w:sz w:val="24"/>
          <w:szCs w:val="24"/>
        </w:rPr>
      </w:pPr>
      <w:r w:rsidRPr="004B589D">
        <w:rPr>
          <w:rFonts w:ascii="Times New Roman" w:hAnsi="Times New Roman"/>
          <w:sz w:val="24"/>
          <w:szCs w:val="24"/>
        </w:rPr>
        <w:t>Communities may find it useful to consult the GRAIDs framework (Guidelines, Recommendations, and Adaptations Including Disability)</w:t>
      </w:r>
      <w:r w:rsidR="00827B22">
        <w:rPr>
          <w:rFonts w:ascii="Times New Roman" w:hAnsi="Times New Roman"/>
          <w:sz w:val="24"/>
          <w:szCs w:val="24"/>
        </w:rPr>
        <w:t xml:space="preserve"> and other elements of the NICIP</w:t>
      </w:r>
      <w:r w:rsidRPr="004B589D">
        <w:rPr>
          <w:rFonts w:ascii="Times New Roman" w:hAnsi="Times New Roman"/>
          <w:sz w:val="24"/>
          <w:szCs w:val="24"/>
        </w:rPr>
        <w:t xml:space="preserve"> when planning their interventions.  More information about the GRAIDs is available at </w:t>
      </w:r>
      <w:hyperlink r:id="rId17" w:history="1">
        <w:r w:rsidR="00316D07" w:rsidRPr="00316D07">
          <w:rPr>
            <w:rStyle w:val="Hyperlink"/>
            <w:rFonts w:ascii="Calibri" w:hAnsi="Calibri" w:cs="Calibri"/>
            <w:bdr w:val="none" w:sz="0" w:space="0" w:color="auto" w:frame="1"/>
            <w:shd w:val="clear" w:color="auto" w:fill="FFFFFF"/>
          </w:rPr>
          <w:t>https://inclusion.nchpad.org</w:t>
        </w:r>
      </w:hyperlink>
    </w:p>
    <w:p w14:paraId="5A47817A" w14:textId="00B5E6C5" w:rsidR="00A374B5" w:rsidRPr="00A374B5" w:rsidRDefault="009E08C6" w:rsidP="008D74B7">
      <w:pPr>
        <w:pStyle w:val="ListParagraph"/>
        <w:numPr>
          <w:ilvl w:val="0"/>
          <w:numId w:val="17"/>
        </w:numPr>
        <w:shd w:val="clear" w:color="auto" w:fill="FFFFFF"/>
        <w:spacing w:after="0" w:line="240" w:lineRule="auto"/>
        <w:ind w:left="360" w:right="-180"/>
        <w:rPr>
          <w:rFonts w:ascii="Times New Roman" w:hAnsi="Times New Roman" w:cs="Times New Roman"/>
          <w:sz w:val="24"/>
          <w:szCs w:val="24"/>
        </w:rPr>
      </w:pPr>
      <w:r w:rsidRPr="005D078A">
        <w:rPr>
          <w:rFonts w:ascii="Times New Roman" w:hAnsi="Times New Roman" w:cs="Times New Roman"/>
          <w:b/>
          <w:sz w:val="24"/>
          <w:szCs w:val="24"/>
          <w:shd w:val="clear" w:color="auto" w:fill="FFFFFF"/>
        </w:rPr>
        <w:t xml:space="preserve">Applicants should use </w:t>
      </w:r>
      <w:r w:rsidR="001344CA">
        <w:rPr>
          <w:rFonts w:ascii="Times New Roman" w:hAnsi="Times New Roman" w:cs="Times New Roman"/>
          <w:b/>
          <w:sz w:val="24"/>
          <w:szCs w:val="24"/>
          <w:shd w:val="clear" w:color="auto" w:fill="FFFFFF"/>
        </w:rPr>
        <w:t>at least one portion</w:t>
      </w:r>
      <w:r w:rsidRPr="005D078A">
        <w:rPr>
          <w:rFonts w:ascii="Times New Roman" w:hAnsi="Times New Roman" w:cs="Times New Roman"/>
          <w:b/>
          <w:sz w:val="24"/>
          <w:szCs w:val="24"/>
          <w:shd w:val="clear" w:color="auto" w:fill="FFFFFF"/>
        </w:rPr>
        <w:t xml:space="preserve"> of the CHII: the on-site assessment, the organizational assessment, and</w:t>
      </w:r>
      <w:r w:rsidR="00347492">
        <w:rPr>
          <w:rFonts w:ascii="Times New Roman" w:hAnsi="Times New Roman" w:cs="Times New Roman"/>
          <w:b/>
          <w:sz w:val="24"/>
          <w:szCs w:val="24"/>
          <w:shd w:val="clear" w:color="auto" w:fill="FFFFFF"/>
        </w:rPr>
        <w:t>/or</w:t>
      </w:r>
      <w:r w:rsidRPr="005D078A">
        <w:rPr>
          <w:rFonts w:ascii="Times New Roman" w:hAnsi="Times New Roman" w:cs="Times New Roman"/>
          <w:b/>
          <w:sz w:val="24"/>
          <w:szCs w:val="24"/>
          <w:shd w:val="clear" w:color="auto" w:fill="FFFFFF"/>
        </w:rPr>
        <w:t xml:space="preserve"> the macro-community assessment.</w:t>
      </w:r>
      <w:r w:rsidR="00872246">
        <w:rPr>
          <w:rFonts w:ascii="Times New Roman" w:hAnsi="Times New Roman" w:cs="Times New Roman"/>
          <w:b/>
          <w:sz w:val="24"/>
          <w:szCs w:val="24"/>
          <w:shd w:val="clear" w:color="auto" w:fill="FFFFFF"/>
        </w:rPr>
        <w:t xml:space="preserve"> </w:t>
      </w:r>
      <w:r w:rsidR="009606D0">
        <w:rPr>
          <w:rFonts w:ascii="Times New Roman" w:hAnsi="Times New Roman" w:cs="Times New Roman"/>
          <w:sz w:val="24"/>
          <w:szCs w:val="24"/>
          <w:shd w:val="clear" w:color="auto" w:fill="FFFFFF"/>
        </w:rPr>
        <w:t>Previous a</w:t>
      </w:r>
      <w:r w:rsidRPr="00872246">
        <w:rPr>
          <w:rFonts w:ascii="Times New Roman" w:hAnsi="Times New Roman" w:cs="Times New Roman"/>
          <w:sz w:val="24"/>
          <w:szCs w:val="24"/>
          <w:shd w:val="clear" w:color="auto" w:fill="FFFFFF"/>
        </w:rPr>
        <w:t xml:space="preserve">pplicants </w:t>
      </w:r>
      <w:r w:rsidR="009606D0">
        <w:rPr>
          <w:rFonts w:ascii="Times New Roman" w:hAnsi="Times New Roman" w:cs="Times New Roman"/>
          <w:sz w:val="24"/>
          <w:szCs w:val="24"/>
          <w:shd w:val="clear" w:color="auto" w:fill="FFFFFF"/>
        </w:rPr>
        <w:t xml:space="preserve">may </w:t>
      </w:r>
      <w:r w:rsidR="006D0357">
        <w:rPr>
          <w:rFonts w:ascii="Times New Roman" w:hAnsi="Times New Roman" w:cs="Times New Roman"/>
          <w:sz w:val="24"/>
          <w:szCs w:val="24"/>
          <w:shd w:val="clear" w:color="auto" w:fill="FFFFFF"/>
        </w:rPr>
        <w:t>u</w:t>
      </w:r>
      <w:r w:rsidRPr="00872246">
        <w:rPr>
          <w:rFonts w:ascii="Times New Roman" w:hAnsi="Times New Roman" w:cs="Times New Roman"/>
          <w:sz w:val="24"/>
          <w:szCs w:val="24"/>
          <w:shd w:val="clear" w:color="auto" w:fill="FFFFFF"/>
        </w:rPr>
        <w:t xml:space="preserve">se the results of their CHII analysis from </w:t>
      </w:r>
      <w:r w:rsidR="001344CA">
        <w:rPr>
          <w:rFonts w:ascii="Times New Roman" w:hAnsi="Times New Roman" w:cs="Times New Roman"/>
          <w:sz w:val="24"/>
          <w:szCs w:val="24"/>
          <w:shd w:val="clear" w:color="auto" w:fill="FFFFFF"/>
        </w:rPr>
        <w:t>prior years</w:t>
      </w:r>
      <w:r w:rsidR="004300F4">
        <w:rPr>
          <w:rFonts w:ascii="Times New Roman" w:hAnsi="Times New Roman" w:cs="Times New Roman"/>
          <w:sz w:val="24"/>
          <w:szCs w:val="24"/>
          <w:shd w:val="clear" w:color="auto" w:fill="FFFFFF"/>
        </w:rPr>
        <w:t>,</w:t>
      </w:r>
      <w:r w:rsidR="005E06FD">
        <w:rPr>
          <w:rFonts w:ascii="Times New Roman" w:hAnsi="Times New Roman" w:cs="Times New Roman"/>
          <w:sz w:val="24"/>
          <w:szCs w:val="24"/>
          <w:shd w:val="clear" w:color="auto" w:fill="FFFFFF"/>
        </w:rPr>
        <w:t xml:space="preserve"> after</w:t>
      </w:r>
      <w:r w:rsidR="004300F4">
        <w:rPr>
          <w:rFonts w:ascii="Times New Roman" w:hAnsi="Times New Roman" w:cs="Times New Roman"/>
          <w:sz w:val="24"/>
          <w:szCs w:val="24"/>
          <w:shd w:val="clear" w:color="auto" w:fill="FFFFFF"/>
        </w:rPr>
        <w:t xml:space="preserve"> reviewing results for current relevancy</w:t>
      </w:r>
      <w:r w:rsidRPr="00872246">
        <w:rPr>
          <w:rFonts w:ascii="Times New Roman" w:hAnsi="Times New Roman" w:cs="Times New Roman"/>
          <w:sz w:val="24"/>
          <w:szCs w:val="24"/>
          <w:shd w:val="clear" w:color="auto" w:fill="FFFFFF"/>
        </w:rPr>
        <w:t>.</w:t>
      </w:r>
      <w:r w:rsidR="00A374B5">
        <w:rPr>
          <w:rFonts w:ascii="Times New Roman" w:hAnsi="Times New Roman" w:cs="Times New Roman"/>
          <w:sz w:val="24"/>
          <w:szCs w:val="24"/>
          <w:shd w:val="clear" w:color="auto" w:fill="FFFFFF"/>
        </w:rPr>
        <w:t xml:space="preserve"> </w:t>
      </w:r>
    </w:p>
    <w:p w14:paraId="3631E7C6" w14:textId="27BA2773" w:rsidR="00C72987" w:rsidRPr="009C755F" w:rsidRDefault="00827B22" w:rsidP="008D74B7">
      <w:pPr>
        <w:pStyle w:val="ListParagraph"/>
        <w:numPr>
          <w:ilvl w:val="0"/>
          <w:numId w:val="17"/>
        </w:numPr>
        <w:shd w:val="clear" w:color="auto" w:fill="FFFFFF"/>
        <w:spacing w:after="0" w:line="240" w:lineRule="auto"/>
        <w:ind w:left="360" w:right="-180"/>
        <w:rPr>
          <w:rFonts w:ascii="Times New Roman" w:hAnsi="Times New Roman" w:cs="Times New Roman"/>
          <w:sz w:val="24"/>
          <w:szCs w:val="24"/>
        </w:rPr>
      </w:pPr>
      <w:r w:rsidRPr="00827B22">
        <w:rPr>
          <w:rFonts w:ascii="Times New Roman" w:eastAsia="Times New Roman" w:hAnsi="Times New Roman" w:cs="Times New Roman"/>
          <w:sz w:val="24"/>
          <w:szCs w:val="24"/>
        </w:rPr>
        <w:t>Preference will be given to applications that demonstrate intra-municipal collaboration, including collaboration among local public health</w:t>
      </w:r>
      <w:r w:rsidRPr="00A374B5">
        <w:rPr>
          <w:rFonts w:ascii="Times New Roman" w:eastAsia="Times New Roman" w:hAnsi="Times New Roman" w:cs="Times New Roman"/>
          <w:sz w:val="24"/>
          <w:szCs w:val="24"/>
        </w:rPr>
        <w:t xml:space="preserve"> agencies, planning boards, municipal disability commissions, economic development agencies, Independent Living Centers, and community advisory groups. Regional Planning Agencies</w:t>
      </w:r>
      <w:r w:rsidR="0085672F">
        <w:rPr>
          <w:rFonts w:ascii="Times New Roman" w:eastAsia="Times New Roman" w:hAnsi="Times New Roman" w:cs="Times New Roman"/>
          <w:sz w:val="24"/>
          <w:szCs w:val="24"/>
        </w:rPr>
        <w:t xml:space="preserve"> or other regional agencies</w:t>
      </w:r>
      <w:r w:rsidRPr="00A374B5">
        <w:rPr>
          <w:rFonts w:ascii="Times New Roman" w:eastAsia="Times New Roman" w:hAnsi="Times New Roman" w:cs="Times New Roman"/>
          <w:sz w:val="24"/>
          <w:szCs w:val="24"/>
        </w:rPr>
        <w:t xml:space="preserve"> </w:t>
      </w:r>
      <w:r w:rsidRPr="00A374B5">
        <w:rPr>
          <w:rFonts w:ascii="Times New Roman" w:eastAsia="Times New Roman" w:hAnsi="Times New Roman" w:cs="Times New Roman"/>
          <w:bCs/>
          <w:sz w:val="24"/>
          <w:szCs w:val="24"/>
        </w:rPr>
        <w:t>can apply for or be listed as partners in multiple applications</w:t>
      </w:r>
      <w:r>
        <w:rPr>
          <w:rFonts w:ascii="Times New Roman" w:eastAsia="Times New Roman" w:hAnsi="Times New Roman" w:cs="Times New Roman"/>
          <w:bCs/>
          <w:sz w:val="24"/>
          <w:szCs w:val="24"/>
        </w:rPr>
        <w:t>; applications involving multiple municipalities will also</w:t>
      </w:r>
      <w:r w:rsidR="00E465A9">
        <w:rPr>
          <w:rFonts w:ascii="Times New Roman" w:eastAsia="Times New Roman" w:hAnsi="Times New Roman" w:cs="Times New Roman"/>
          <w:bCs/>
          <w:sz w:val="24"/>
          <w:szCs w:val="24"/>
        </w:rPr>
        <w:t xml:space="preserve"> be</w:t>
      </w:r>
      <w:r w:rsidR="000B1F5C">
        <w:rPr>
          <w:rFonts w:ascii="Times New Roman" w:eastAsia="Times New Roman" w:hAnsi="Times New Roman" w:cs="Times New Roman"/>
          <w:bCs/>
          <w:sz w:val="24"/>
          <w:szCs w:val="24"/>
        </w:rPr>
        <w:t xml:space="preserve"> eligible</w:t>
      </w:r>
      <w:r>
        <w:rPr>
          <w:rFonts w:ascii="Times New Roman" w:eastAsia="Times New Roman" w:hAnsi="Times New Roman" w:cs="Times New Roman"/>
          <w:bCs/>
          <w:sz w:val="24"/>
          <w:szCs w:val="24"/>
        </w:rPr>
        <w:t>.</w:t>
      </w:r>
    </w:p>
    <w:p w14:paraId="3CA7612F" w14:textId="7B473B71" w:rsidR="00B17F4A" w:rsidRDefault="001E346C" w:rsidP="008D74B7">
      <w:pPr>
        <w:pStyle w:val="ListParagraph"/>
        <w:numPr>
          <w:ilvl w:val="0"/>
          <w:numId w:val="17"/>
        </w:numPr>
        <w:shd w:val="clear" w:color="auto" w:fill="FFFFFF"/>
        <w:spacing w:after="0" w:line="240" w:lineRule="auto"/>
        <w:ind w:left="360" w:right="-180"/>
        <w:rPr>
          <w:rFonts w:ascii="Times New Roman" w:hAnsi="Times New Roman" w:cs="Times New Roman"/>
          <w:sz w:val="24"/>
          <w:szCs w:val="24"/>
        </w:rPr>
      </w:pPr>
      <w:r>
        <w:rPr>
          <w:rFonts w:ascii="Times New Roman" w:hAnsi="Times New Roman" w:cs="Times New Roman"/>
          <w:sz w:val="24"/>
          <w:szCs w:val="24"/>
        </w:rPr>
        <w:t xml:space="preserve">Applicants </w:t>
      </w:r>
      <w:r w:rsidR="00A374B5">
        <w:rPr>
          <w:rFonts w:ascii="Times New Roman" w:hAnsi="Times New Roman" w:cs="Times New Roman"/>
          <w:sz w:val="24"/>
          <w:szCs w:val="24"/>
        </w:rPr>
        <w:t>should</w:t>
      </w:r>
      <w:r>
        <w:rPr>
          <w:rFonts w:ascii="Times New Roman" w:hAnsi="Times New Roman" w:cs="Times New Roman"/>
          <w:sz w:val="24"/>
          <w:szCs w:val="24"/>
        </w:rPr>
        <w:t xml:space="preserve"> demonstrate that they have </w:t>
      </w:r>
      <w:r w:rsidR="00F10868">
        <w:rPr>
          <w:rFonts w:ascii="Times New Roman" w:hAnsi="Times New Roman" w:cs="Times New Roman"/>
          <w:sz w:val="24"/>
          <w:szCs w:val="24"/>
        </w:rPr>
        <w:t xml:space="preserve">incorporated </w:t>
      </w:r>
      <w:r w:rsidR="002B337F">
        <w:rPr>
          <w:rFonts w:ascii="Times New Roman" w:hAnsi="Times New Roman" w:cs="Times New Roman"/>
          <w:sz w:val="24"/>
          <w:szCs w:val="24"/>
        </w:rPr>
        <w:t>a</w:t>
      </w:r>
      <w:r w:rsidR="00825E3E">
        <w:rPr>
          <w:rFonts w:ascii="Times New Roman" w:hAnsi="Times New Roman" w:cs="Times New Roman"/>
          <w:sz w:val="24"/>
          <w:szCs w:val="24"/>
        </w:rPr>
        <w:t xml:space="preserve"> “leading with race and racism” framework </w:t>
      </w:r>
      <w:r w:rsidR="00F10868">
        <w:rPr>
          <w:rFonts w:ascii="Times New Roman" w:hAnsi="Times New Roman" w:cs="Times New Roman"/>
          <w:sz w:val="24"/>
          <w:szCs w:val="24"/>
        </w:rPr>
        <w:t>into their project</w:t>
      </w:r>
      <w:r w:rsidR="00EC5E35">
        <w:rPr>
          <w:rFonts w:ascii="Times New Roman" w:hAnsi="Times New Roman" w:cs="Times New Roman"/>
          <w:sz w:val="24"/>
          <w:szCs w:val="24"/>
        </w:rPr>
        <w:t>, through f</w:t>
      </w:r>
      <w:r w:rsidR="00B44E74">
        <w:rPr>
          <w:rFonts w:ascii="Times New Roman" w:hAnsi="Times New Roman" w:cs="Times New Roman"/>
          <w:sz w:val="24"/>
          <w:szCs w:val="24"/>
        </w:rPr>
        <w:t>our</w:t>
      </w:r>
      <w:r w:rsidR="00EC5E35">
        <w:rPr>
          <w:rFonts w:ascii="Times New Roman" w:hAnsi="Times New Roman" w:cs="Times New Roman"/>
          <w:sz w:val="24"/>
          <w:szCs w:val="24"/>
        </w:rPr>
        <w:t xml:space="preserve"> interrelated </w:t>
      </w:r>
      <w:r w:rsidR="00B44E74">
        <w:rPr>
          <w:rFonts w:ascii="Times New Roman" w:hAnsi="Times New Roman" w:cs="Times New Roman"/>
          <w:sz w:val="24"/>
          <w:szCs w:val="24"/>
        </w:rPr>
        <w:t>principles</w:t>
      </w:r>
      <w:r w:rsidR="00EC5E35">
        <w:rPr>
          <w:rFonts w:ascii="Times New Roman" w:hAnsi="Times New Roman" w:cs="Times New Roman"/>
          <w:sz w:val="24"/>
          <w:szCs w:val="24"/>
        </w:rPr>
        <w:t>:</w:t>
      </w:r>
    </w:p>
    <w:p w14:paraId="0CE41C53" w14:textId="05C0D4F5" w:rsidR="00B17F4A" w:rsidRPr="00B17F4A" w:rsidRDefault="00B44E74" w:rsidP="008D74B7">
      <w:pPr>
        <w:pStyle w:val="ListParagraph"/>
        <w:numPr>
          <w:ilvl w:val="1"/>
          <w:numId w:val="17"/>
        </w:numPr>
        <w:shd w:val="clear" w:color="auto" w:fill="FFFFFF"/>
        <w:spacing w:after="0" w:line="240" w:lineRule="auto"/>
        <w:ind w:left="1080" w:right="-180"/>
        <w:rPr>
          <w:rFonts w:ascii="Times New Roman" w:hAnsi="Times New Roman" w:cs="Times New Roman"/>
          <w:sz w:val="24"/>
          <w:szCs w:val="24"/>
        </w:rPr>
      </w:pPr>
      <w:r w:rsidRPr="00B17F4A">
        <w:rPr>
          <w:rFonts w:ascii="Times New Roman" w:hAnsi="Times New Roman" w:cs="Times New Roman"/>
          <w:sz w:val="24"/>
          <w:szCs w:val="24"/>
          <w:shd w:val="clear" w:color="auto" w:fill="FAF9F8"/>
        </w:rPr>
        <w:t>Principle 1: Address structural racism, in addition to other forms of oppression</w:t>
      </w:r>
      <w:r w:rsidR="000B1F5C">
        <w:rPr>
          <w:rFonts w:ascii="Times New Roman" w:hAnsi="Times New Roman" w:cs="Times New Roman"/>
          <w:sz w:val="24"/>
          <w:szCs w:val="24"/>
          <w:shd w:val="clear" w:color="auto" w:fill="FAF9F8"/>
        </w:rPr>
        <w:t>.</w:t>
      </w:r>
    </w:p>
    <w:p w14:paraId="39A73488" w14:textId="29F0907F" w:rsidR="00B17F4A" w:rsidRPr="00B17F4A" w:rsidRDefault="00B44E74" w:rsidP="008D74B7">
      <w:pPr>
        <w:pStyle w:val="ListParagraph"/>
        <w:numPr>
          <w:ilvl w:val="1"/>
          <w:numId w:val="17"/>
        </w:numPr>
        <w:shd w:val="clear" w:color="auto" w:fill="FFFFFF"/>
        <w:spacing w:after="0" w:line="240" w:lineRule="auto"/>
        <w:ind w:left="1080" w:right="-180"/>
        <w:rPr>
          <w:rFonts w:ascii="Times New Roman" w:hAnsi="Times New Roman" w:cs="Times New Roman"/>
          <w:sz w:val="24"/>
          <w:szCs w:val="24"/>
        </w:rPr>
      </w:pPr>
      <w:r w:rsidRPr="00B17F4A">
        <w:rPr>
          <w:rFonts w:ascii="Times New Roman" w:hAnsi="Times New Roman" w:cs="Times New Roman"/>
          <w:sz w:val="24"/>
          <w:szCs w:val="24"/>
          <w:shd w:val="clear" w:color="auto" w:fill="FAF9F8"/>
        </w:rPr>
        <w:t>Principle 2: Put people with lived experience of inequities at the forefront and share decision-making power with them</w:t>
      </w:r>
      <w:r w:rsidR="00B17F4A" w:rsidRPr="00B17F4A">
        <w:rPr>
          <w:rFonts w:ascii="Times New Roman" w:hAnsi="Times New Roman" w:cs="Times New Roman"/>
          <w:sz w:val="24"/>
          <w:szCs w:val="24"/>
          <w:shd w:val="clear" w:color="auto" w:fill="FAF9F8"/>
        </w:rPr>
        <w:t xml:space="preserve">. </w:t>
      </w:r>
      <w:r w:rsidR="00B17F4A" w:rsidRPr="00B17F4A">
        <w:rPr>
          <w:rFonts w:ascii="Times New Roman" w:hAnsi="Times New Roman" w:cs="Times New Roman"/>
          <w:sz w:val="24"/>
          <w:szCs w:val="24"/>
          <w:shd w:val="clear" w:color="auto" w:fill="FFFFFF"/>
        </w:rPr>
        <w:t>Applicants must describe how they will meaningfully engage people with disabilities, including people of color, in the project’s design and implementation.</w:t>
      </w:r>
    </w:p>
    <w:p w14:paraId="77A12DD8" w14:textId="1E623624" w:rsidR="00B44E74" w:rsidRPr="00B17F4A" w:rsidRDefault="00B44E74" w:rsidP="008D74B7">
      <w:pPr>
        <w:pStyle w:val="ListParagraph"/>
        <w:numPr>
          <w:ilvl w:val="1"/>
          <w:numId w:val="17"/>
        </w:numPr>
        <w:shd w:val="clear" w:color="auto" w:fill="FFFFFF"/>
        <w:spacing w:after="0" w:line="240" w:lineRule="auto"/>
        <w:ind w:left="1080" w:right="-180"/>
        <w:rPr>
          <w:rFonts w:ascii="Times New Roman" w:hAnsi="Times New Roman" w:cs="Times New Roman"/>
          <w:sz w:val="24"/>
          <w:szCs w:val="24"/>
        </w:rPr>
      </w:pPr>
      <w:r w:rsidRPr="00B17F4A">
        <w:rPr>
          <w:rFonts w:ascii="Times New Roman" w:hAnsi="Times New Roman" w:cs="Times New Roman"/>
          <w:sz w:val="24"/>
          <w:szCs w:val="24"/>
          <w:shd w:val="clear" w:color="auto" w:fill="FAF9F8"/>
        </w:rPr>
        <w:t>Principle 3: Identify and address root causes of health to create equitable solutions</w:t>
      </w:r>
      <w:r w:rsidR="00B17F4A" w:rsidRPr="00B17F4A">
        <w:rPr>
          <w:rFonts w:ascii="Times New Roman" w:hAnsi="Times New Roman" w:cs="Times New Roman"/>
          <w:sz w:val="24"/>
          <w:szCs w:val="24"/>
          <w:shd w:val="clear" w:color="auto" w:fill="FAF9F8"/>
        </w:rPr>
        <w:t xml:space="preserve">. </w:t>
      </w:r>
      <w:r w:rsidR="00B17F4A" w:rsidRPr="00B17F4A">
        <w:rPr>
          <w:rFonts w:ascii="Times New Roman" w:hAnsi="Times New Roman" w:cs="Times New Roman"/>
          <w:sz w:val="24"/>
          <w:szCs w:val="24"/>
        </w:rPr>
        <w:t>Use the CHII to work on policy, systems, and environmental change strategies connected to healthy eating and active living that address underlying root cause conditions in communities.</w:t>
      </w:r>
    </w:p>
    <w:p w14:paraId="54366E26" w14:textId="18B8019D" w:rsidR="00B44E74" w:rsidRPr="00B17F4A" w:rsidRDefault="00B44E74" w:rsidP="008D74B7">
      <w:pPr>
        <w:pStyle w:val="ListParagraph"/>
        <w:numPr>
          <w:ilvl w:val="1"/>
          <w:numId w:val="17"/>
        </w:numPr>
        <w:shd w:val="clear" w:color="auto" w:fill="FFFFFF"/>
        <w:spacing w:after="0" w:line="240" w:lineRule="auto"/>
        <w:ind w:left="1080" w:right="-180"/>
        <w:rPr>
          <w:rFonts w:ascii="Times New Roman" w:hAnsi="Times New Roman" w:cs="Times New Roman"/>
          <w:sz w:val="24"/>
          <w:szCs w:val="24"/>
        </w:rPr>
      </w:pPr>
      <w:r w:rsidRPr="00B17F4A">
        <w:rPr>
          <w:rFonts w:ascii="Times New Roman" w:hAnsi="Times New Roman" w:cs="Times New Roman"/>
          <w:sz w:val="24"/>
          <w:szCs w:val="24"/>
          <w:shd w:val="clear" w:color="auto" w:fill="FAF9F8"/>
        </w:rPr>
        <w:t>Principle 4: Be aware of and address the unintended consequences of our work that may make inequities worse</w:t>
      </w:r>
      <w:r w:rsidR="00B17F4A" w:rsidRPr="00B17F4A">
        <w:rPr>
          <w:rFonts w:ascii="Times New Roman" w:hAnsi="Times New Roman" w:cs="Times New Roman"/>
          <w:sz w:val="24"/>
          <w:szCs w:val="24"/>
          <w:shd w:val="clear" w:color="auto" w:fill="FAF9F8"/>
        </w:rPr>
        <w:t xml:space="preserve">. </w:t>
      </w:r>
      <w:r w:rsidR="00B17F4A" w:rsidRPr="00B17F4A">
        <w:rPr>
          <w:rFonts w:ascii="Times New Roman" w:hAnsi="Times New Roman" w:cs="Times New Roman"/>
          <w:sz w:val="24"/>
          <w:szCs w:val="24"/>
        </w:rPr>
        <w:t>One place to start is using Racial Justice Reframing questions: Who benefits? Who is harmed? Who influences? Who decides?</w:t>
      </w:r>
    </w:p>
    <w:p w14:paraId="41A6C1FD" w14:textId="057C9EF2" w:rsidR="009D38C7" w:rsidRPr="00B17F4A" w:rsidRDefault="00827B22" w:rsidP="008D74B7">
      <w:pPr>
        <w:pStyle w:val="ListParagraph"/>
        <w:numPr>
          <w:ilvl w:val="0"/>
          <w:numId w:val="17"/>
        </w:numPr>
        <w:shd w:val="clear" w:color="auto" w:fill="FFFFFF"/>
        <w:spacing w:after="0" w:line="240" w:lineRule="auto"/>
        <w:ind w:left="360" w:right="-180"/>
        <w:rPr>
          <w:rFonts w:ascii="Times New Roman" w:hAnsi="Times New Roman" w:cs="Times New Roman"/>
          <w:sz w:val="24"/>
          <w:szCs w:val="24"/>
        </w:rPr>
      </w:pPr>
      <w:r>
        <w:rPr>
          <w:rFonts w:ascii="Times New Roman" w:hAnsi="Times New Roman" w:cs="Times New Roman"/>
          <w:sz w:val="24"/>
          <w:szCs w:val="24"/>
          <w:shd w:val="clear" w:color="auto" w:fill="FFFFFF"/>
        </w:rPr>
        <w:t>A</w:t>
      </w:r>
      <w:r w:rsidR="00F10868">
        <w:rPr>
          <w:rFonts w:ascii="Times New Roman" w:hAnsi="Times New Roman" w:cs="Times New Roman"/>
          <w:sz w:val="24"/>
          <w:szCs w:val="24"/>
          <w:shd w:val="clear" w:color="auto" w:fill="FFFFFF"/>
        </w:rPr>
        <w:t xml:space="preserve">pplicants </w:t>
      </w:r>
      <w:r>
        <w:rPr>
          <w:rFonts w:ascii="Times New Roman" w:hAnsi="Times New Roman" w:cs="Times New Roman"/>
          <w:sz w:val="24"/>
          <w:szCs w:val="24"/>
          <w:shd w:val="clear" w:color="auto" w:fill="FFFFFF"/>
        </w:rPr>
        <w:t>who are current Mass in Motion grantees are encouraged</w:t>
      </w:r>
      <w:r w:rsidR="00661D19" w:rsidRPr="005D078A">
        <w:rPr>
          <w:rFonts w:ascii="Times New Roman" w:hAnsi="Times New Roman" w:cs="Times New Roman"/>
          <w:sz w:val="24"/>
          <w:szCs w:val="24"/>
          <w:shd w:val="clear" w:color="auto" w:fill="FFFFFF"/>
        </w:rPr>
        <w:t xml:space="preserve"> to demonstrate synergy with current strategies and </w:t>
      </w:r>
      <w:r w:rsidR="00B17F4A">
        <w:rPr>
          <w:rFonts w:ascii="Times New Roman" w:hAnsi="Times New Roman" w:cs="Times New Roman"/>
          <w:sz w:val="24"/>
          <w:szCs w:val="24"/>
          <w:shd w:val="clear" w:color="auto" w:fill="FFFFFF"/>
        </w:rPr>
        <w:t xml:space="preserve">the FY23 Needs Assessment and Root Cause Analysis. </w:t>
      </w:r>
      <w:r w:rsidR="00661D19" w:rsidRPr="005D078A">
        <w:rPr>
          <w:rFonts w:ascii="Times New Roman" w:hAnsi="Times New Roman" w:cs="Times New Roman"/>
          <w:sz w:val="24"/>
          <w:szCs w:val="24"/>
          <w:shd w:val="clear" w:color="auto" w:fill="FFFFFF"/>
        </w:rPr>
        <w:t xml:space="preserve"> </w:t>
      </w:r>
    </w:p>
    <w:p w14:paraId="453F16D9" w14:textId="77777777" w:rsidR="00B17F4A" w:rsidRPr="00B17F4A" w:rsidRDefault="00B17F4A" w:rsidP="008D74B7">
      <w:pPr>
        <w:pStyle w:val="ListParagraph"/>
        <w:shd w:val="clear" w:color="auto" w:fill="FFFFFF"/>
        <w:spacing w:after="0" w:line="240" w:lineRule="auto"/>
        <w:ind w:left="360" w:right="-180"/>
        <w:rPr>
          <w:rFonts w:ascii="Times New Roman" w:hAnsi="Times New Roman" w:cs="Times New Roman"/>
          <w:sz w:val="24"/>
          <w:szCs w:val="24"/>
        </w:rPr>
      </w:pPr>
    </w:p>
    <w:p w14:paraId="2EDAEE1F" w14:textId="77777777" w:rsidR="000052FA" w:rsidRPr="00872246" w:rsidRDefault="000052FA" w:rsidP="008D74B7">
      <w:pPr>
        <w:pStyle w:val="Heading2"/>
        <w:spacing w:before="0" w:line="240" w:lineRule="auto"/>
        <w:rPr>
          <w:rFonts w:ascii="Times New Roman" w:hAnsi="Times New Roman" w:cs="Times New Roman"/>
          <w:color w:val="auto"/>
          <w:sz w:val="24"/>
          <w:szCs w:val="24"/>
          <w:u w:val="none"/>
        </w:rPr>
      </w:pPr>
      <w:r w:rsidRPr="00872246">
        <w:rPr>
          <w:rFonts w:ascii="Times New Roman" w:hAnsi="Times New Roman" w:cs="Times New Roman"/>
          <w:color w:val="auto"/>
          <w:sz w:val="24"/>
          <w:szCs w:val="24"/>
          <w:u w:val="none"/>
        </w:rPr>
        <w:t>Grantee Expectations:</w:t>
      </w:r>
    </w:p>
    <w:p w14:paraId="1FEDEF8F" w14:textId="77777777" w:rsidR="00A51DE3" w:rsidRPr="005D078A" w:rsidRDefault="00A51DE3" w:rsidP="008D74B7">
      <w:pPr>
        <w:spacing w:after="0" w:line="240" w:lineRule="auto"/>
        <w:rPr>
          <w:rFonts w:ascii="Times New Roman" w:hAnsi="Times New Roman" w:cs="Times New Roman"/>
          <w:sz w:val="24"/>
          <w:szCs w:val="24"/>
        </w:rPr>
      </w:pPr>
    </w:p>
    <w:p w14:paraId="060C01B1" w14:textId="1815217E" w:rsidR="000052FA" w:rsidRPr="005D078A" w:rsidRDefault="006F1176" w:rsidP="008D74B7">
      <w:pPr>
        <w:spacing w:after="0" w:line="240" w:lineRule="auto"/>
        <w:rPr>
          <w:rFonts w:ascii="Times New Roman" w:eastAsia="Arial Unicode MS" w:hAnsi="Times New Roman" w:cs="Times New Roman"/>
          <w:sz w:val="24"/>
          <w:szCs w:val="24"/>
        </w:rPr>
      </w:pPr>
      <w:r w:rsidRPr="005D078A">
        <w:rPr>
          <w:rFonts w:ascii="Times New Roman" w:hAnsi="Times New Roman" w:cs="Times New Roman"/>
          <w:sz w:val="24"/>
          <w:szCs w:val="24"/>
        </w:rPr>
        <w:t>All g</w:t>
      </w:r>
      <w:r w:rsidR="000052FA" w:rsidRPr="005D078A">
        <w:rPr>
          <w:rFonts w:ascii="Times New Roman" w:hAnsi="Times New Roman" w:cs="Times New Roman"/>
          <w:sz w:val="24"/>
          <w:szCs w:val="24"/>
        </w:rPr>
        <w:t>rantees</w:t>
      </w:r>
      <w:r w:rsidR="000052FA" w:rsidRPr="005D078A">
        <w:rPr>
          <w:rFonts w:ascii="Times New Roman" w:eastAsia="Arial Unicode MS" w:hAnsi="Times New Roman" w:cs="Times New Roman"/>
          <w:sz w:val="24"/>
          <w:szCs w:val="24"/>
        </w:rPr>
        <w:t xml:space="preserve"> will be required to </w:t>
      </w:r>
      <w:r w:rsidR="001947A9" w:rsidRPr="005D078A">
        <w:rPr>
          <w:rFonts w:ascii="Times New Roman" w:eastAsia="Arial Unicode MS" w:hAnsi="Times New Roman" w:cs="Times New Roman"/>
          <w:sz w:val="24"/>
          <w:szCs w:val="24"/>
        </w:rPr>
        <w:t xml:space="preserve">submit a project plan </w:t>
      </w:r>
      <w:r w:rsidR="00775322" w:rsidRPr="005D078A">
        <w:rPr>
          <w:rFonts w:ascii="Times New Roman" w:eastAsia="Arial Unicode MS" w:hAnsi="Times New Roman" w:cs="Times New Roman"/>
          <w:sz w:val="24"/>
          <w:szCs w:val="24"/>
        </w:rPr>
        <w:t>before beginning work</w:t>
      </w:r>
      <w:r w:rsidR="00050321">
        <w:rPr>
          <w:rFonts w:ascii="Times New Roman" w:eastAsia="Arial Unicode MS" w:hAnsi="Times New Roman" w:cs="Times New Roman"/>
          <w:sz w:val="24"/>
          <w:szCs w:val="24"/>
        </w:rPr>
        <w:t xml:space="preserve">, </w:t>
      </w:r>
      <w:r w:rsidR="00050321" w:rsidRPr="00BE14B5">
        <w:rPr>
          <w:rFonts w:ascii="Times New Roman" w:eastAsia="Arial Unicode MS" w:hAnsi="Times New Roman" w:cs="Times New Roman"/>
          <w:sz w:val="24"/>
          <w:szCs w:val="24"/>
        </w:rPr>
        <w:t xml:space="preserve">which </w:t>
      </w:r>
      <w:r w:rsidR="00775322" w:rsidRPr="00BE14B5">
        <w:rPr>
          <w:rFonts w:ascii="Times New Roman" w:eastAsia="Arial Unicode MS" w:hAnsi="Times New Roman" w:cs="Times New Roman"/>
          <w:sz w:val="24"/>
          <w:szCs w:val="24"/>
        </w:rPr>
        <w:t xml:space="preserve">will </w:t>
      </w:r>
      <w:r w:rsidR="00664984" w:rsidRPr="00BE14B5">
        <w:rPr>
          <w:rFonts w:ascii="Times New Roman" w:eastAsia="Arial Unicode MS" w:hAnsi="Times New Roman" w:cs="Times New Roman"/>
          <w:sz w:val="24"/>
          <w:szCs w:val="24"/>
        </w:rPr>
        <w:t xml:space="preserve">consist of their </w:t>
      </w:r>
      <w:r w:rsidR="001947A9" w:rsidRPr="00BE14B5">
        <w:rPr>
          <w:rFonts w:ascii="Times New Roman" w:eastAsia="Arial Unicode MS" w:hAnsi="Times New Roman" w:cs="Times New Roman"/>
          <w:sz w:val="24"/>
          <w:szCs w:val="24"/>
        </w:rPr>
        <w:t>successful application</w:t>
      </w:r>
      <w:r w:rsidR="00050321" w:rsidRPr="00BE14B5">
        <w:rPr>
          <w:rFonts w:ascii="Times New Roman" w:eastAsia="Arial Unicode MS" w:hAnsi="Times New Roman" w:cs="Times New Roman"/>
          <w:sz w:val="24"/>
          <w:szCs w:val="24"/>
        </w:rPr>
        <w:t xml:space="preserve"> for this RFP</w:t>
      </w:r>
      <w:r w:rsidR="001947A9" w:rsidRPr="00BE14B5">
        <w:rPr>
          <w:rFonts w:ascii="Times New Roman" w:eastAsia="Arial Unicode MS" w:hAnsi="Times New Roman" w:cs="Times New Roman"/>
          <w:sz w:val="24"/>
          <w:szCs w:val="24"/>
        </w:rPr>
        <w:t xml:space="preserve">, </w:t>
      </w:r>
      <w:r w:rsidR="00664984" w:rsidRPr="00BE14B5">
        <w:rPr>
          <w:rFonts w:ascii="Times New Roman" w:eastAsia="Arial Unicode MS" w:hAnsi="Times New Roman" w:cs="Times New Roman"/>
          <w:sz w:val="24"/>
          <w:szCs w:val="24"/>
        </w:rPr>
        <w:t xml:space="preserve">plus </w:t>
      </w:r>
      <w:r w:rsidR="001947A9" w:rsidRPr="00BE14B5">
        <w:rPr>
          <w:rFonts w:ascii="Times New Roman" w:eastAsia="Arial Unicode MS" w:hAnsi="Times New Roman" w:cs="Times New Roman"/>
          <w:sz w:val="24"/>
          <w:szCs w:val="24"/>
        </w:rPr>
        <w:t>any needed revisions.</w:t>
      </w:r>
      <w:r w:rsidR="001947A9" w:rsidRPr="005D078A">
        <w:rPr>
          <w:rFonts w:ascii="Times New Roman" w:eastAsia="Arial Unicode MS" w:hAnsi="Times New Roman" w:cs="Times New Roman"/>
          <w:sz w:val="24"/>
          <w:szCs w:val="24"/>
        </w:rPr>
        <w:t xml:space="preserve"> Grantees will </w:t>
      </w:r>
      <w:r w:rsidR="000052FA" w:rsidRPr="005D078A">
        <w:rPr>
          <w:rFonts w:ascii="Times New Roman" w:eastAsia="Arial Unicode MS" w:hAnsi="Times New Roman" w:cs="Times New Roman"/>
          <w:sz w:val="24"/>
          <w:szCs w:val="24"/>
        </w:rPr>
        <w:t xml:space="preserve">complete a final report on grant activities and outcomes as well as define steps to implement and sustain activities after the grant ends. </w:t>
      </w:r>
      <w:r w:rsidR="001947A9" w:rsidRPr="005D078A">
        <w:rPr>
          <w:rFonts w:ascii="Times New Roman" w:eastAsia="Arial Unicode MS" w:hAnsi="Times New Roman" w:cs="Times New Roman"/>
          <w:sz w:val="24"/>
          <w:szCs w:val="24"/>
        </w:rPr>
        <w:t>Grant activities</w:t>
      </w:r>
      <w:r w:rsidR="00417567" w:rsidRPr="005D078A">
        <w:rPr>
          <w:rFonts w:ascii="Times New Roman" w:eastAsia="Arial Unicode MS" w:hAnsi="Times New Roman" w:cs="Times New Roman"/>
          <w:sz w:val="24"/>
          <w:szCs w:val="24"/>
        </w:rPr>
        <w:t xml:space="preserve"> </w:t>
      </w:r>
      <w:r w:rsidR="00162429" w:rsidRPr="005D078A">
        <w:rPr>
          <w:rFonts w:ascii="Times New Roman" w:eastAsia="Arial Unicode MS" w:hAnsi="Times New Roman" w:cs="Times New Roman"/>
          <w:sz w:val="24"/>
          <w:szCs w:val="24"/>
        </w:rPr>
        <w:t>need to</w:t>
      </w:r>
      <w:r w:rsidR="009E08C6" w:rsidRPr="005D078A">
        <w:rPr>
          <w:rFonts w:ascii="Times New Roman" w:eastAsia="Arial Unicode MS" w:hAnsi="Times New Roman" w:cs="Times New Roman"/>
          <w:sz w:val="24"/>
          <w:szCs w:val="24"/>
        </w:rPr>
        <w:t xml:space="preserve"> be completed by </w:t>
      </w:r>
      <w:r w:rsidR="009E08C6" w:rsidRPr="00A374B5">
        <w:rPr>
          <w:rFonts w:ascii="Times New Roman" w:eastAsia="Arial Unicode MS" w:hAnsi="Times New Roman" w:cs="Times New Roman"/>
          <w:sz w:val="24"/>
          <w:szCs w:val="24"/>
          <w:highlight w:val="yellow"/>
        </w:rPr>
        <w:t>June 30, 20</w:t>
      </w:r>
      <w:r w:rsidR="00661D19" w:rsidRPr="00A53FAF">
        <w:rPr>
          <w:rFonts w:ascii="Times New Roman" w:eastAsia="Arial Unicode MS" w:hAnsi="Times New Roman" w:cs="Times New Roman"/>
          <w:sz w:val="24"/>
          <w:szCs w:val="24"/>
          <w:highlight w:val="yellow"/>
        </w:rPr>
        <w:t>2</w:t>
      </w:r>
      <w:r w:rsidR="00A53FAF" w:rsidRPr="00A53FAF">
        <w:rPr>
          <w:rFonts w:ascii="Times New Roman" w:eastAsia="Arial Unicode MS" w:hAnsi="Times New Roman" w:cs="Times New Roman"/>
          <w:sz w:val="24"/>
          <w:szCs w:val="24"/>
          <w:highlight w:val="yellow"/>
        </w:rPr>
        <w:t>3</w:t>
      </w:r>
      <w:r w:rsidR="009C755F">
        <w:rPr>
          <w:rFonts w:ascii="Times New Roman" w:eastAsia="Arial Unicode MS" w:hAnsi="Times New Roman" w:cs="Times New Roman"/>
          <w:sz w:val="24"/>
          <w:szCs w:val="24"/>
        </w:rPr>
        <w:t>.</w:t>
      </w:r>
      <w:r w:rsidR="00417567" w:rsidRPr="005D078A">
        <w:rPr>
          <w:rFonts w:ascii="Times New Roman" w:eastAsia="Arial Unicode MS" w:hAnsi="Times New Roman" w:cs="Times New Roman"/>
          <w:sz w:val="24"/>
          <w:szCs w:val="24"/>
        </w:rPr>
        <w:t xml:space="preserve"> </w:t>
      </w:r>
      <w:r w:rsidR="009C755F">
        <w:rPr>
          <w:rFonts w:ascii="Times New Roman" w:eastAsia="Arial Unicode MS" w:hAnsi="Times New Roman" w:cs="Times New Roman"/>
          <w:sz w:val="24"/>
          <w:szCs w:val="24"/>
        </w:rPr>
        <w:t>A</w:t>
      </w:r>
      <w:r w:rsidR="00162429" w:rsidRPr="005D078A">
        <w:rPr>
          <w:rFonts w:ascii="Times New Roman" w:eastAsia="Arial Unicode MS" w:hAnsi="Times New Roman" w:cs="Times New Roman"/>
          <w:sz w:val="24"/>
          <w:szCs w:val="24"/>
        </w:rPr>
        <w:t>pplican</w:t>
      </w:r>
      <w:r w:rsidR="009E08C6" w:rsidRPr="005D078A">
        <w:rPr>
          <w:rFonts w:ascii="Times New Roman" w:eastAsia="Arial Unicode MS" w:hAnsi="Times New Roman" w:cs="Times New Roman"/>
          <w:sz w:val="24"/>
          <w:szCs w:val="24"/>
        </w:rPr>
        <w:t xml:space="preserve">ts will have until </w:t>
      </w:r>
      <w:r w:rsidR="009E08C6" w:rsidRPr="00A374B5">
        <w:rPr>
          <w:rFonts w:ascii="Times New Roman" w:eastAsia="Arial Unicode MS" w:hAnsi="Times New Roman" w:cs="Times New Roman"/>
          <w:sz w:val="24"/>
          <w:szCs w:val="24"/>
          <w:highlight w:val="yellow"/>
        </w:rPr>
        <w:t>July 31, 2</w:t>
      </w:r>
      <w:r w:rsidR="009E08C6" w:rsidRPr="00A53FAF">
        <w:rPr>
          <w:rFonts w:ascii="Times New Roman" w:eastAsia="Arial Unicode MS" w:hAnsi="Times New Roman" w:cs="Times New Roman"/>
          <w:sz w:val="24"/>
          <w:szCs w:val="24"/>
          <w:highlight w:val="yellow"/>
        </w:rPr>
        <w:t>0</w:t>
      </w:r>
      <w:r w:rsidR="00661D19" w:rsidRPr="00A53FAF">
        <w:rPr>
          <w:rFonts w:ascii="Times New Roman" w:eastAsia="Arial Unicode MS" w:hAnsi="Times New Roman" w:cs="Times New Roman"/>
          <w:sz w:val="24"/>
          <w:szCs w:val="24"/>
          <w:highlight w:val="yellow"/>
        </w:rPr>
        <w:t>2</w:t>
      </w:r>
      <w:r w:rsidR="00A53FAF" w:rsidRPr="00A53FAF">
        <w:rPr>
          <w:rFonts w:ascii="Times New Roman" w:eastAsia="Arial Unicode MS" w:hAnsi="Times New Roman" w:cs="Times New Roman"/>
          <w:sz w:val="24"/>
          <w:szCs w:val="24"/>
          <w:highlight w:val="yellow"/>
        </w:rPr>
        <w:t>3</w:t>
      </w:r>
      <w:r w:rsidR="00990677">
        <w:rPr>
          <w:rFonts w:ascii="Times New Roman" w:eastAsia="Arial Unicode MS" w:hAnsi="Times New Roman" w:cs="Times New Roman"/>
          <w:sz w:val="24"/>
          <w:szCs w:val="24"/>
        </w:rPr>
        <w:t>,</w:t>
      </w:r>
      <w:r w:rsidR="00162429" w:rsidRPr="005D078A">
        <w:rPr>
          <w:rFonts w:ascii="Times New Roman" w:eastAsia="Arial Unicode MS" w:hAnsi="Times New Roman" w:cs="Times New Roman"/>
          <w:sz w:val="24"/>
          <w:szCs w:val="24"/>
        </w:rPr>
        <w:t xml:space="preserve"> to submit a </w:t>
      </w:r>
      <w:r w:rsidR="001947A9" w:rsidRPr="005D078A">
        <w:rPr>
          <w:rFonts w:ascii="Times New Roman" w:eastAsia="Arial Unicode MS" w:hAnsi="Times New Roman" w:cs="Times New Roman"/>
          <w:sz w:val="24"/>
          <w:szCs w:val="24"/>
        </w:rPr>
        <w:t>f</w:t>
      </w:r>
      <w:r w:rsidR="000052FA" w:rsidRPr="005D078A">
        <w:rPr>
          <w:rFonts w:ascii="Times New Roman" w:eastAsia="Arial Unicode MS" w:hAnsi="Times New Roman" w:cs="Times New Roman"/>
          <w:sz w:val="24"/>
          <w:szCs w:val="24"/>
        </w:rPr>
        <w:t>inal report</w:t>
      </w:r>
      <w:r w:rsidR="00162429" w:rsidRPr="005D078A">
        <w:rPr>
          <w:rFonts w:ascii="Times New Roman" w:eastAsia="Arial Unicode MS" w:hAnsi="Times New Roman" w:cs="Times New Roman"/>
          <w:sz w:val="24"/>
          <w:szCs w:val="24"/>
        </w:rPr>
        <w:t xml:space="preserve">. </w:t>
      </w:r>
      <w:r w:rsidR="00DE7BC8" w:rsidRPr="005D078A">
        <w:rPr>
          <w:rFonts w:ascii="Times New Roman" w:eastAsia="Arial Unicode MS" w:hAnsi="Times New Roman" w:cs="Times New Roman"/>
          <w:sz w:val="24"/>
          <w:szCs w:val="24"/>
        </w:rPr>
        <w:t>Mass in Motion</w:t>
      </w:r>
      <w:r w:rsidR="00495629">
        <w:rPr>
          <w:rFonts w:ascii="Times New Roman" w:eastAsia="Arial Unicode MS" w:hAnsi="Times New Roman" w:cs="Times New Roman"/>
          <w:sz w:val="24"/>
          <w:szCs w:val="24"/>
        </w:rPr>
        <w:t xml:space="preserve">, </w:t>
      </w:r>
      <w:r w:rsidR="00661D19">
        <w:rPr>
          <w:rFonts w:ascii="Times New Roman" w:eastAsia="Arial Unicode MS" w:hAnsi="Times New Roman" w:cs="Times New Roman"/>
          <w:sz w:val="24"/>
          <w:szCs w:val="24"/>
        </w:rPr>
        <w:t>the Office of Local and Regional Health</w:t>
      </w:r>
      <w:r w:rsidR="00F64D7E" w:rsidRPr="005D078A">
        <w:rPr>
          <w:rFonts w:ascii="Times New Roman" w:eastAsia="Arial Unicode MS" w:hAnsi="Times New Roman" w:cs="Times New Roman"/>
          <w:sz w:val="24"/>
          <w:szCs w:val="24"/>
        </w:rPr>
        <w:t>,</w:t>
      </w:r>
      <w:r w:rsidR="00495629">
        <w:rPr>
          <w:rFonts w:ascii="Times New Roman" w:eastAsia="Arial Unicode MS" w:hAnsi="Times New Roman" w:cs="Times New Roman"/>
          <w:sz w:val="24"/>
          <w:szCs w:val="24"/>
        </w:rPr>
        <w:t xml:space="preserve"> and the Root Cause</w:t>
      </w:r>
      <w:r w:rsidR="009C755F">
        <w:rPr>
          <w:rFonts w:ascii="Times New Roman" w:eastAsia="Arial Unicode MS" w:hAnsi="Times New Roman" w:cs="Times New Roman"/>
          <w:sz w:val="24"/>
          <w:szCs w:val="24"/>
        </w:rPr>
        <w:t xml:space="preserve"> Solutions</w:t>
      </w:r>
      <w:r w:rsidR="00495629">
        <w:rPr>
          <w:rFonts w:ascii="Times New Roman" w:eastAsia="Arial Unicode MS" w:hAnsi="Times New Roman" w:cs="Times New Roman"/>
          <w:sz w:val="24"/>
          <w:szCs w:val="24"/>
        </w:rPr>
        <w:t xml:space="preserve"> Exchange,</w:t>
      </w:r>
      <w:r w:rsidR="00DE7BC8" w:rsidRPr="005D078A">
        <w:rPr>
          <w:rFonts w:ascii="Times New Roman" w:eastAsia="Arial Unicode MS" w:hAnsi="Times New Roman" w:cs="Times New Roman"/>
          <w:sz w:val="24"/>
          <w:szCs w:val="24"/>
        </w:rPr>
        <w:t xml:space="preserve"> in coordination with the Office of Health Equity</w:t>
      </w:r>
      <w:r w:rsidR="00F64D7E" w:rsidRPr="005D078A">
        <w:rPr>
          <w:rFonts w:ascii="Times New Roman" w:eastAsia="Arial Unicode MS" w:hAnsi="Times New Roman" w:cs="Times New Roman"/>
          <w:sz w:val="24"/>
          <w:szCs w:val="24"/>
        </w:rPr>
        <w:t>,</w:t>
      </w:r>
      <w:r w:rsidR="000052FA" w:rsidRPr="005D078A">
        <w:rPr>
          <w:rFonts w:ascii="Times New Roman" w:eastAsia="Arial Unicode MS" w:hAnsi="Times New Roman" w:cs="Times New Roman"/>
          <w:sz w:val="24"/>
          <w:szCs w:val="24"/>
        </w:rPr>
        <w:t xml:space="preserve"> will conduct periodic check-ins with grantees to discuss grant progress, identify potential barriers and opportunities, and provide technical assistance and data support.</w:t>
      </w:r>
      <w:r w:rsidR="00AF78DB" w:rsidRPr="005D078A">
        <w:rPr>
          <w:rFonts w:ascii="Times New Roman" w:eastAsia="Arial Unicode MS" w:hAnsi="Times New Roman" w:cs="Times New Roman"/>
          <w:sz w:val="24"/>
          <w:szCs w:val="24"/>
        </w:rPr>
        <w:t xml:space="preserve"> </w:t>
      </w:r>
      <w:r w:rsidR="000052FA" w:rsidRPr="005D078A">
        <w:rPr>
          <w:rFonts w:ascii="Times New Roman" w:hAnsi="Times New Roman" w:cs="Times New Roman"/>
          <w:sz w:val="24"/>
          <w:szCs w:val="24"/>
        </w:rPr>
        <w:t xml:space="preserve">Grantees </w:t>
      </w:r>
      <w:r w:rsidR="00F64D7E" w:rsidRPr="005D078A">
        <w:rPr>
          <w:rFonts w:ascii="Times New Roman" w:hAnsi="Times New Roman" w:cs="Times New Roman"/>
          <w:sz w:val="24"/>
          <w:szCs w:val="24"/>
        </w:rPr>
        <w:t>may</w:t>
      </w:r>
      <w:r w:rsidR="000052FA" w:rsidRPr="005D078A">
        <w:rPr>
          <w:rFonts w:ascii="Times New Roman" w:hAnsi="Times New Roman" w:cs="Times New Roman"/>
          <w:sz w:val="24"/>
          <w:szCs w:val="24"/>
        </w:rPr>
        <w:t xml:space="preserve"> </w:t>
      </w:r>
      <w:r w:rsidR="00AF78DB" w:rsidRPr="005D078A">
        <w:rPr>
          <w:rFonts w:ascii="Times New Roman" w:hAnsi="Times New Roman" w:cs="Times New Roman"/>
          <w:sz w:val="24"/>
          <w:szCs w:val="24"/>
        </w:rPr>
        <w:t xml:space="preserve">be asked to </w:t>
      </w:r>
      <w:r w:rsidR="0096223F" w:rsidRPr="005D078A">
        <w:rPr>
          <w:rFonts w:ascii="Times New Roman" w:eastAsia="Arial Unicode MS" w:hAnsi="Times New Roman" w:cs="Times New Roman"/>
          <w:sz w:val="24"/>
          <w:szCs w:val="24"/>
        </w:rPr>
        <w:t>present on their grant-funded project at a future Mass in Motion</w:t>
      </w:r>
      <w:r w:rsidR="0044494B">
        <w:rPr>
          <w:rFonts w:ascii="Times New Roman" w:eastAsia="Arial Unicode MS" w:hAnsi="Times New Roman" w:cs="Times New Roman"/>
          <w:sz w:val="24"/>
          <w:szCs w:val="24"/>
        </w:rPr>
        <w:t xml:space="preserve"> or a</w:t>
      </w:r>
      <w:r w:rsidR="007131A7">
        <w:rPr>
          <w:rFonts w:ascii="Times New Roman" w:eastAsia="Arial Unicode MS" w:hAnsi="Times New Roman" w:cs="Times New Roman"/>
          <w:sz w:val="24"/>
          <w:szCs w:val="24"/>
        </w:rPr>
        <w:t>n</w:t>
      </w:r>
      <w:r w:rsidR="0044494B">
        <w:rPr>
          <w:rFonts w:ascii="Times New Roman" w:eastAsia="Arial Unicode MS" w:hAnsi="Times New Roman" w:cs="Times New Roman"/>
          <w:sz w:val="24"/>
          <w:szCs w:val="24"/>
        </w:rPr>
        <w:t xml:space="preserve"> </w:t>
      </w:r>
      <w:r w:rsidR="00611C54">
        <w:rPr>
          <w:rFonts w:ascii="Times New Roman" w:eastAsia="Arial Unicode MS" w:hAnsi="Times New Roman" w:cs="Times New Roman"/>
          <w:sz w:val="24"/>
          <w:szCs w:val="24"/>
        </w:rPr>
        <w:t>Office of Local and Regional</w:t>
      </w:r>
      <w:r w:rsidR="0044494B">
        <w:rPr>
          <w:rFonts w:ascii="Times New Roman" w:eastAsia="Arial Unicode MS" w:hAnsi="Times New Roman" w:cs="Times New Roman"/>
          <w:sz w:val="24"/>
          <w:szCs w:val="24"/>
        </w:rPr>
        <w:t xml:space="preserve"> </w:t>
      </w:r>
      <w:r w:rsidR="00661D19">
        <w:rPr>
          <w:rFonts w:ascii="Times New Roman" w:eastAsia="Arial Unicode MS" w:hAnsi="Times New Roman" w:cs="Times New Roman"/>
          <w:sz w:val="24"/>
          <w:szCs w:val="24"/>
        </w:rPr>
        <w:t>Health</w:t>
      </w:r>
      <w:r w:rsidR="0096223F" w:rsidRPr="005D078A">
        <w:rPr>
          <w:rFonts w:ascii="Times New Roman" w:eastAsia="Arial Unicode MS" w:hAnsi="Times New Roman" w:cs="Times New Roman"/>
          <w:sz w:val="24"/>
          <w:szCs w:val="24"/>
        </w:rPr>
        <w:t xml:space="preserve"> </w:t>
      </w:r>
      <w:r w:rsidR="001C49A9">
        <w:rPr>
          <w:rFonts w:ascii="Times New Roman" w:eastAsia="Arial Unicode MS" w:hAnsi="Times New Roman" w:cs="Times New Roman"/>
          <w:sz w:val="24"/>
          <w:szCs w:val="24"/>
        </w:rPr>
        <w:t xml:space="preserve">stakeholders </w:t>
      </w:r>
      <w:r w:rsidR="0096223F" w:rsidRPr="005D078A">
        <w:rPr>
          <w:rFonts w:ascii="Times New Roman" w:eastAsia="Arial Unicode MS" w:hAnsi="Times New Roman" w:cs="Times New Roman"/>
          <w:sz w:val="24"/>
          <w:szCs w:val="24"/>
        </w:rPr>
        <w:t>meeting</w:t>
      </w:r>
      <w:r w:rsidR="000052FA" w:rsidRPr="005D078A">
        <w:rPr>
          <w:rFonts w:ascii="Times New Roman" w:eastAsia="Arial Unicode MS" w:hAnsi="Times New Roman" w:cs="Times New Roman"/>
          <w:sz w:val="24"/>
          <w:szCs w:val="24"/>
        </w:rPr>
        <w:t>.</w:t>
      </w:r>
    </w:p>
    <w:p w14:paraId="15A99462" w14:textId="77777777" w:rsidR="00B93416" w:rsidRPr="005D078A" w:rsidRDefault="00B93416" w:rsidP="008D74B7">
      <w:pPr>
        <w:pStyle w:val="Heading2"/>
        <w:spacing w:before="0" w:line="240" w:lineRule="auto"/>
        <w:rPr>
          <w:rFonts w:ascii="Times New Roman" w:hAnsi="Times New Roman" w:cs="Times New Roman"/>
          <w:color w:val="auto"/>
          <w:sz w:val="24"/>
          <w:szCs w:val="24"/>
        </w:rPr>
      </w:pPr>
    </w:p>
    <w:p w14:paraId="25AE261B" w14:textId="77777777" w:rsidR="003F76BD" w:rsidRPr="005D078A" w:rsidRDefault="003F76BD" w:rsidP="008D74B7">
      <w:pPr>
        <w:pStyle w:val="Title"/>
        <w:spacing w:before="0" w:after="0" w:line="240" w:lineRule="auto"/>
        <w:rPr>
          <w:rFonts w:ascii="Times New Roman" w:hAnsi="Times New Roman"/>
          <w:szCs w:val="24"/>
        </w:rPr>
      </w:pPr>
      <w:r w:rsidRPr="005D078A">
        <w:rPr>
          <w:rFonts w:ascii="Times New Roman" w:hAnsi="Times New Roman"/>
          <w:szCs w:val="24"/>
        </w:rPr>
        <w:t>Funds may be used for:</w:t>
      </w:r>
    </w:p>
    <w:p w14:paraId="24F89D9F" w14:textId="77777777" w:rsidR="003F76BD" w:rsidRPr="005D078A" w:rsidRDefault="003F76BD" w:rsidP="008D74B7">
      <w:pPr>
        <w:numPr>
          <w:ilvl w:val="0"/>
          <w:numId w:val="7"/>
        </w:numPr>
        <w:spacing w:after="0" w:line="240" w:lineRule="auto"/>
        <w:ind w:left="360"/>
        <w:rPr>
          <w:rFonts w:ascii="Times New Roman" w:hAnsi="Times New Roman" w:cs="Times New Roman"/>
          <w:sz w:val="24"/>
          <w:szCs w:val="24"/>
        </w:rPr>
      </w:pPr>
      <w:r w:rsidRPr="005D078A">
        <w:rPr>
          <w:rFonts w:ascii="Times New Roman" w:hAnsi="Times New Roman" w:cs="Times New Roman"/>
          <w:sz w:val="24"/>
          <w:szCs w:val="24"/>
        </w:rPr>
        <w:t>Staff time</w:t>
      </w:r>
    </w:p>
    <w:p w14:paraId="70C39EFF" w14:textId="77777777" w:rsidR="003F76BD" w:rsidRPr="005D078A" w:rsidRDefault="003F76BD" w:rsidP="008D74B7">
      <w:pPr>
        <w:numPr>
          <w:ilvl w:val="0"/>
          <w:numId w:val="7"/>
        </w:numPr>
        <w:spacing w:after="0" w:line="240" w:lineRule="auto"/>
        <w:ind w:left="360"/>
        <w:rPr>
          <w:rFonts w:ascii="Times New Roman" w:hAnsi="Times New Roman" w:cs="Times New Roman"/>
          <w:sz w:val="24"/>
          <w:szCs w:val="24"/>
        </w:rPr>
      </w:pPr>
      <w:r w:rsidRPr="005D078A">
        <w:rPr>
          <w:rFonts w:ascii="Times New Roman" w:hAnsi="Times New Roman" w:cs="Times New Roman"/>
          <w:sz w:val="24"/>
          <w:szCs w:val="24"/>
        </w:rPr>
        <w:t>Fringe</w:t>
      </w:r>
    </w:p>
    <w:p w14:paraId="1BB78C5B" w14:textId="77777777" w:rsidR="003F76BD" w:rsidRPr="005D078A" w:rsidRDefault="003F76BD" w:rsidP="008D74B7">
      <w:pPr>
        <w:numPr>
          <w:ilvl w:val="0"/>
          <w:numId w:val="7"/>
        </w:numPr>
        <w:spacing w:after="0" w:line="240" w:lineRule="auto"/>
        <w:ind w:left="360"/>
        <w:rPr>
          <w:rFonts w:ascii="Times New Roman" w:hAnsi="Times New Roman" w:cs="Times New Roman"/>
          <w:sz w:val="24"/>
          <w:szCs w:val="24"/>
        </w:rPr>
      </w:pPr>
      <w:r w:rsidRPr="005D078A">
        <w:rPr>
          <w:rFonts w:ascii="Times New Roman" w:hAnsi="Times New Roman" w:cs="Times New Roman"/>
          <w:sz w:val="24"/>
          <w:szCs w:val="24"/>
        </w:rPr>
        <w:t>Payroll taxes</w:t>
      </w:r>
    </w:p>
    <w:p w14:paraId="6B90524D" w14:textId="77777777" w:rsidR="003F76BD" w:rsidRPr="005D078A" w:rsidRDefault="003F76BD" w:rsidP="008D74B7">
      <w:pPr>
        <w:numPr>
          <w:ilvl w:val="0"/>
          <w:numId w:val="7"/>
        </w:numPr>
        <w:spacing w:after="0" w:line="240" w:lineRule="auto"/>
        <w:ind w:left="360"/>
        <w:rPr>
          <w:rFonts w:ascii="Times New Roman" w:hAnsi="Times New Roman" w:cs="Times New Roman"/>
          <w:sz w:val="24"/>
          <w:szCs w:val="24"/>
        </w:rPr>
      </w:pPr>
      <w:r w:rsidRPr="005D078A">
        <w:rPr>
          <w:rFonts w:ascii="Times New Roman" w:hAnsi="Times New Roman" w:cs="Times New Roman"/>
          <w:sz w:val="24"/>
          <w:szCs w:val="24"/>
        </w:rPr>
        <w:t xml:space="preserve">Program supplies </w:t>
      </w:r>
    </w:p>
    <w:p w14:paraId="1AB24C9C" w14:textId="77777777" w:rsidR="003F76BD" w:rsidRPr="005D078A" w:rsidRDefault="003F76BD" w:rsidP="008D74B7">
      <w:pPr>
        <w:numPr>
          <w:ilvl w:val="0"/>
          <w:numId w:val="7"/>
        </w:numPr>
        <w:spacing w:after="0" w:line="240" w:lineRule="auto"/>
        <w:ind w:left="360"/>
        <w:rPr>
          <w:rFonts w:ascii="Times New Roman" w:hAnsi="Times New Roman" w:cs="Times New Roman"/>
          <w:sz w:val="24"/>
          <w:szCs w:val="24"/>
        </w:rPr>
      </w:pPr>
      <w:r w:rsidRPr="005D078A">
        <w:rPr>
          <w:rFonts w:ascii="Times New Roman" w:hAnsi="Times New Roman" w:cs="Times New Roman"/>
          <w:sz w:val="24"/>
          <w:szCs w:val="24"/>
        </w:rPr>
        <w:t>In-state travel</w:t>
      </w:r>
    </w:p>
    <w:p w14:paraId="4531C13B" w14:textId="77777777" w:rsidR="003F76BD" w:rsidRPr="005D078A" w:rsidRDefault="003F76BD" w:rsidP="008D74B7">
      <w:pPr>
        <w:numPr>
          <w:ilvl w:val="0"/>
          <w:numId w:val="7"/>
        </w:numPr>
        <w:spacing w:after="0" w:line="240" w:lineRule="auto"/>
        <w:ind w:left="360"/>
        <w:rPr>
          <w:rFonts w:ascii="Times New Roman" w:hAnsi="Times New Roman" w:cs="Times New Roman"/>
          <w:sz w:val="24"/>
          <w:szCs w:val="24"/>
        </w:rPr>
      </w:pPr>
      <w:r w:rsidRPr="005D078A">
        <w:rPr>
          <w:rFonts w:ascii="Times New Roman" w:hAnsi="Times New Roman" w:cs="Times New Roman"/>
          <w:sz w:val="24"/>
          <w:szCs w:val="24"/>
        </w:rPr>
        <w:t>Contractual costs</w:t>
      </w:r>
    </w:p>
    <w:p w14:paraId="20CED5FE" w14:textId="77777777" w:rsidR="003F76BD" w:rsidRPr="005D078A" w:rsidRDefault="003F76BD" w:rsidP="008D74B7">
      <w:pPr>
        <w:numPr>
          <w:ilvl w:val="0"/>
          <w:numId w:val="7"/>
        </w:numPr>
        <w:spacing w:after="0" w:line="240" w:lineRule="auto"/>
        <w:ind w:left="360"/>
        <w:rPr>
          <w:rFonts w:ascii="Times New Roman" w:hAnsi="Times New Roman" w:cs="Times New Roman"/>
          <w:sz w:val="24"/>
          <w:szCs w:val="24"/>
        </w:rPr>
      </w:pPr>
      <w:r w:rsidRPr="005D078A">
        <w:rPr>
          <w:rFonts w:ascii="Times New Roman" w:hAnsi="Times New Roman" w:cs="Times New Roman"/>
          <w:sz w:val="24"/>
          <w:szCs w:val="24"/>
        </w:rPr>
        <w:t xml:space="preserve">Administrative/overhead/indirect costs  </w:t>
      </w:r>
    </w:p>
    <w:p w14:paraId="39F437C8" w14:textId="77777777" w:rsidR="003F76BD" w:rsidRPr="005D078A" w:rsidRDefault="003F76BD" w:rsidP="008D74B7">
      <w:pPr>
        <w:numPr>
          <w:ilvl w:val="0"/>
          <w:numId w:val="7"/>
        </w:numPr>
        <w:spacing w:after="0" w:line="240" w:lineRule="auto"/>
        <w:ind w:left="360"/>
        <w:rPr>
          <w:rFonts w:ascii="Times New Roman" w:hAnsi="Times New Roman" w:cs="Times New Roman"/>
          <w:sz w:val="24"/>
          <w:szCs w:val="24"/>
        </w:rPr>
      </w:pPr>
      <w:r w:rsidRPr="005D078A">
        <w:rPr>
          <w:rFonts w:ascii="Times New Roman" w:hAnsi="Times New Roman" w:cs="Times New Roman"/>
          <w:sz w:val="24"/>
          <w:szCs w:val="24"/>
        </w:rPr>
        <w:t>Utilities</w:t>
      </w:r>
    </w:p>
    <w:p w14:paraId="690CCA92" w14:textId="77777777" w:rsidR="003F76BD" w:rsidRDefault="003F76BD" w:rsidP="008D74B7">
      <w:pPr>
        <w:numPr>
          <w:ilvl w:val="0"/>
          <w:numId w:val="7"/>
        </w:numPr>
        <w:spacing w:after="0" w:line="240" w:lineRule="auto"/>
        <w:ind w:left="360"/>
        <w:rPr>
          <w:rFonts w:ascii="Times New Roman" w:hAnsi="Times New Roman" w:cs="Times New Roman"/>
          <w:sz w:val="24"/>
          <w:szCs w:val="24"/>
        </w:rPr>
      </w:pPr>
      <w:r w:rsidRPr="005D078A">
        <w:rPr>
          <w:rFonts w:ascii="Times New Roman" w:hAnsi="Times New Roman" w:cs="Times New Roman"/>
          <w:sz w:val="24"/>
          <w:szCs w:val="24"/>
        </w:rPr>
        <w:t xml:space="preserve">Community </w:t>
      </w:r>
      <w:r w:rsidR="00BE14B5" w:rsidRPr="005D078A">
        <w:rPr>
          <w:rFonts w:ascii="Times New Roman" w:hAnsi="Times New Roman" w:cs="Times New Roman"/>
          <w:sz w:val="24"/>
          <w:szCs w:val="24"/>
        </w:rPr>
        <w:t>engagement and promotional materials</w:t>
      </w:r>
    </w:p>
    <w:p w14:paraId="749EE600" w14:textId="3E0948BD" w:rsidR="000552D2" w:rsidRDefault="000552D2" w:rsidP="008D74B7">
      <w:pPr>
        <w:numPr>
          <w:ilvl w:val="0"/>
          <w:numId w:val="7"/>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Food for meetings</w:t>
      </w:r>
    </w:p>
    <w:p w14:paraId="0538510E" w14:textId="3F868A8D" w:rsidR="00005D8E" w:rsidRDefault="00005D8E" w:rsidP="008D74B7">
      <w:pPr>
        <w:numPr>
          <w:ilvl w:val="0"/>
          <w:numId w:val="7"/>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Childcare</w:t>
      </w:r>
      <w:r w:rsidR="0007504B">
        <w:rPr>
          <w:rFonts w:ascii="Times New Roman" w:hAnsi="Times New Roman" w:cs="Times New Roman"/>
          <w:sz w:val="24"/>
          <w:szCs w:val="24"/>
        </w:rPr>
        <w:t xml:space="preserve"> for meetings</w:t>
      </w:r>
    </w:p>
    <w:p w14:paraId="295CB058" w14:textId="63E5EB6B" w:rsidR="001344CA" w:rsidRPr="005D078A" w:rsidRDefault="001344CA" w:rsidP="008D74B7">
      <w:pPr>
        <w:numPr>
          <w:ilvl w:val="0"/>
          <w:numId w:val="7"/>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Changes to the built environment such as equipment/signage/etc.</w:t>
      </w:r>
    </w:p>
    <w:p w14:paraId="2AC437DB" w14:textId="77777777" w:rsidR="003F76BD" w:rsidRPr="005D078A" w:rsidRDefault="003F76BD" w:rsidP="008D74B7">
      <w:pPr>
        <w:pStyle w:val="Title"/>
        <w:spacing w:before="0" w:after="0" w:line="240" w:lineRule="auto"/>
        <w:ind w:left="360"/>
        <w:rPr>
          <w:rFonts w:ascii="Times New Roman" w:hAnsi="Times New Roman"/>
          <w:szCs w:val="24"/>
        </w:rPr>
      </w:pPr>
    </w:p>
    <w:p w14:paraId="449F86DA" w14:textId="77777777" w:rsidR="003F76BD" w:rsidRPr="005D078A" w:rsidRDefault="003F76BD" w:rsidP="008D74B7">
      <w:pPr>
        <w:pStyle w:val="Title"/>
        <w:spacing w:before="0" w:after="0" w:line="240" w:lineRule="auto"/>
        <w:rPr>
          <w:rFonts w:ascii="Times New Roman" w:hAnsi="Times New Roman"/>
          <w:szCs w:val="24"/>
        </w:rPr>
      </w:pPr>
      <w:r w:rsidRPr="005D078A">
        <w:rPr>
          <w:rFonts w:ascii="Times New Roman" w:hAnsi="Times New Roman"/>
          <w:szCs w:val="24"/>
        </w:rPr>
        <w:t>Funds may not be used for:</w:t>
      </w:r>
    </w:p>
    <w:p w14:paraId="37053F2C" w14:textId="77777777" w:rsidR="003F76BD" w:rsidRPr="005D078A" w:rsidRDefault="003F76BD" w:rsidP="008D74B7">
      <w:pPr>
        <w:numPr>
          <w:ilvl w:val="0"/>
          <w:numId w:val="8"/>
        </w:numPr>
        <w:spacing w:after="0" w:line="240" w:lineRule="auto"/>
        <w:ind w:left="360"/>
        <w:rPr>
          <w:rFonts w:ascii="Times New Roman" w:hAnsi="Times New Roman" w:cs="Times New Roman"/>
          <w:sz w:val="24"/>
          <w:szCs w:val="24"/>
        </w:rPr>
      </w:pPr>
      <w:r w:rsidRPr="005D078A">
        <w:rPr>
          <w:rFonts w:ascii="Times New Roman" w:hAnsi="Times New Roman" w:cs="Times New Roman"/>
          <w:sz w:val="24"/>
          <w:szCs w:val="24"/>
        </w:rPr>
        <w:t xml:space="preserve">Food expenses outside of food for meetings </w:t>
      </w:r>
    </w:p>
    <w:p w14:paraId="68DD463A" w14:textId="77777777" w:rsidR="003F76BD" w:rsidRPr="005D078A" w:rsidRDefault="003F76BD" w:rsidP="008D74B7">
      <w:pPr>
        <w:numPr>
          <w:ilvl w:val="0"/>
          <w:numId w:val="8"/>
        </w:numPr>
        <w:spacing w:after="0" w:line="240" w:lineRule="auto"/>
        <w:ind w:left="360"/>
        <w:rPr>
          <w:rFonts w:ascii="Times New Roman" w:hAnsi="Times New Roman" w:cs="Times New Roman"/>
          <w:sz w:val="24"/>
          <w:szCs w:val="24"/>
        </w:rPr>
      </w:pPr>
      <w:r w:rsidRPr="005D078A">
        <w:rPr>
          <w:rFonts w:ascii="Times New Roman" w:hAnsi="Times New Roman" w:cs="Times New Roman"/>
          <w:sz w:val="24"/>
          <w:szCs w:val="24"/>
        </w:rPr>
        <w:t>Gift cards/coupons/vouchers</w:t>
      </w:r>
    </w:p>
    <w:p w14:paraId="0BDC03A1" w14:textId="77777777" w:rsidR="003F76BD" w:rsidRPr="005D078A" w:rsidRDefault="003F76BD" w:rsidP="008D74B7">
      <w:pPr>
        <w:numPr>
          <w:ilvl w:val="0"/>
          <w:numId w:val="8"/>
        </w:numPr>
        <w:spacing w:after="0" w:line="240" w:lineRule="auto"/>
        <w:ind w:left="360"/>
        <w:rPr>
          <w:rFonts w:ascii="Times New Roman" w:hAnsi="Times New Roman" w:cs="Times New Roman"/>
          <w:sz w:val="24"/>
          <w:szCs w:val="24"/>
        </w:rPr>
      </w:pPr>
      <w:r w:rsidRPr="005D078A">
        <w:rPr>
          <w:rFonts w:ascii="Times New Roman" w:hAnsi="Times New Roman" w:cs="Times New Roman"/>
          <w:sz w:val="24"/>
          <w:szCs w:val="24"/>
        </w:rPr>
        <w:t>Litigation and/or for directly or indirectly participating in, or intervening in, any political campaign on behalf of (or in opposition to) any candidate for elective public office</w:t>
      </w:r>
    </w:p>
    <w:p w14:paraId="1283E1D3" w14:textId="77777777" w:rsidR="003F76BD" w:rsidRPr="005D078A" w:rsidRDefault="003F76BD" w:rsidP="008D74B7">
      <w:pPr>
        <w:numPr>
          <w:ilvl w:val="0"/>
          <w:numId w:val="8"/>
        </w:numPr>
        <w:spacing w:after="0" w:line="240" w:lineRule="auto"/>
        <w:ind w:left="360"/>
        <w:rPr>
          <w:rFonts w:ascii="Times New Roman" w:hAnsi="Times New Roman" w:cs="Times New Roman"/>
          <w:sz w:val="24"/>
          <w:szCs w:val="24"/>
        </w:rPr>
      </w:pPr>
      <w:r w:rsidRPr="005D078A">
        <w:rPr>
          <w:rFonts w:ascii="Times New Roman" w:hAnsi="Times New Roman" w:cs="Times New Roman"/>
          <w:sz w:val="24"/>
          <w:szCs w:val="24"/>
        </w:rPr>
        <w:t xml:space="preserve">Supplanting existing public funding  </w:t>
      </w:r>
    </w:p>
    <w:p w14:paraId="687B272E" w14:textId="77777777" w:rsidR="003F76BD" w:rsidRPr="005D078A" w:rsidRDefault="003F76BD" w:rsidP="008D74B7">
      <w:pPr>
        <w:numPr>
          <w:ilvl w:val="0"/>
          <w:numId w:val="8"/>
        </w:numPr>
        <w:spacing w:after="0" w:line="240" w:lineRule="auto"/>
        <w:ind w:left="360"/>
        <w:rPr>
          <w:rFonts w:ascii="Times New Roman" w:hAnsi="Times New Roman" w:cs="Times New Roman"/>
          <w:sz w:val="24"/>
          <w:szCs w:val="24"/>
        </w:rPr>
      </w:pPr>
      <w:r w:rsidRPr="005D078A">
        <w:rPr>
          <w:rFonts w:ascii="Times New Roman" w:hAnsi="Times New Roman" w:cs="Times New Roman"/>
          <w:sz w:val="24"/>
          <w:szCs w:val="24"/>
          <w:shd w:val="clear" w:color="auto" w:fill="FFFFFF"/>
        </w:rPr>
        <w:t xml:space="preserve">Support for programmatic/direct service activities such as health education or recreational programs  </w:t>
      </w:r>
    </w:p>
    <w:p w14:paraId="6D8891AF" w14:textId="77777777" w:rsidR="00BD34C8" w:rsidRDefault="00BD34C8" w:rsidP="008D74B7">
      <w:pPr>
        <w:pStyle w:val="Heading2"/>
        <w:spacing w:before="0" w:line="240" w:lineRule="auto"/>
        <w:rPr>
          <w:rFonts w:ascii="Times New Roman" w:hAnsi="Times New Roman" w:cs="Times New Roman"/>
          <w:color w:val="auto"/>
          <w:sz w:val="24"/>
          <w:szCs w:val="24"/>
          <w:u w:val="none"/>
        </w:rPr>
      </w:pPr>
    </w:p>
    <w:p w14:paraId="2B49E056" w14:textId="77777777" w:rsidR="000052FA" w:rsidRPr="00872246" w:rsidRDefault="000052FA" w:rsidP="008D74B7">
      <w:pPr>
        <w:pStyle w:val="Heading2"/>
        <w:spacing w:before="0" w:line="240" w:lineRule="auto"/>
        <w:rPr>
          <w:rFonts w:ascii="Times New Roman" w:hAnsi="Times New Roman" w:cs="Times New Roman"/>
          <w:color w:val="auto"/>
          <w:sz w:val="24"/>
          <w:szCs w:val="24"/>
          <w:u w:val="none"/>
        </w:rPr>
      </w:pPr>
      <w:r w:rsidRPr="00872246">
        <w:rPr>
          <w:rFonts w:ascii="Times New Roman" w:hAnsi="Times New Roman" w:cs="Times New Roman"/>
          <w:color w:val="auto"/>
          <w:sz w:val="24"/>
          <w:szCs w:val="24"/>
          <w:u w:val="none"/>
        </w:rPr>
        <w:t>Application Instructions:</w:t>
      </w:r>
    </w:p>
    <w:p w14:paraId="4C2FFD29" w14:textId="77777777" w:rsidR="00A51DE3" w:rsidRPr="005D078A" w:rsidRDefault="00A51DE3" w:rsidP="008D74B7">
      <w:pPr>
        <w:spacing w:after="0" w:line="240" w:lineRule="auto"/>
        <w:rPr>
          <w:rFonts w:ascii="Times New Roman" w:hAnsi="Times New Roman" w:cs="Times New Roman"/>
          <w:sz w:val="24"/>
          <w:szCs w:val="24"/>
        </w:rPr>
      </w:pPr>
    </w:p>
    <w:p w14:paraId="680FF764" w14:textId="77777777" w:rsidR="000052FA" w:rsidRPr="005D078A" w:rsidRDefault="000052FA" w:rsidP="008D74B7">
      <w:pPr>
        <w:spacing w:after="0" w:line="240" w:lineRule="auto"/>
        <w:rPr>
          <w:rFonts w:ascii="Times New Roman" w:hAnsi="Times New Roman" w:cs="Times New Roman"/>
          <w:sz w:val="24"/>
          <w:szCs w:val="24"/>
        </w:rPr>
      </w:pPr>
      <w:r w:rsidRPr="005D078A">
        <w:rPr>
          <w:rFonts w:ascii="Times New Roman" w:hAnsi="Times New Roman" w:cs="Times New Roman"/>
          <w:sz w:val="24"/>
          <w:szCs w:val="24"/>
        </w:rPr>
        <w:t>Responses</w:t>
      </w:r>
      <w:r w:rsidR="00872246">
        <w:rPr>
          <w:rFonts w:ascii="Times New Roman" w:hAnsi="Times New Roman" w:cs="Times New Roman"/>
          <w:sz w:val="24"/>
          <w:szCs w:val="24"/>
        </w:rPr>
        <w:t xml:space="preserve">/applications must provide </w:t>
      </w:r>
      <w:r w:rsidR="00872246" w:rsidRPr="005D078A">
        <w:rPr>
          <w:rFonts w:ascii="Times New Roman" w:hAnsi="Times New Roman" w:cs="Times New Roman"/>
          <w:sz w:val="24"/>
          <w:szCs w:val="24"/>
        </w:rPr>
        <w:t xml:space="preserve">the following in </w:t>
      </w:r>
      <w:r w:rsidR="003F76BD">
        <w:rPr>
          <w:rFonts w:ascii="Times New Roman" w:hAnsi="Times New Roman" w:cs="Times New Roman"/>
          <w:sz w:val="24"/>
          <w:szCs w:val="24"/>
        </w:rPr>
        <w:t xml:space="preserve">Times New Roman </w:t>
      </w:r>
      <w:r w:rsidR="00872246" w:rsidRPr="005D078A">
        <w:rPr>
          <w:rFonts w:ascii="Times New Roman" w:hAnsi="Times New Roman" w:cs="Times New Roman"/>
          <w:sz w:val="24"/>
          <w:szCs w:val="24"/>
        </w:rPr>
        <w:t>12-point font</w:t>
      </w:r>
      <w:r w:rsidR="00872246">
        <w:rPr>
          <w:rFonts w:ascii="Times New Roman" w:hAnsi="Times New Roman" w:cs="Times New Roman"/>
          <w:sz w:val="24"/>
          <w:szCs w:val="24"/>
        </w:rPr>
        <w:t xml:space="preserve"> and </w:t>
      </w:r>
      <w:r w:rsidR="003F76BD" w:rsidRPr="003F76BD">
        <w:rPr>
          <w:rFonts w:ascii="Times New Roman" w:hAnsi="Times New Roman" w:cs="Times New Roman"/>
          <w:b/>
          <w:sz w:val="24"/>
          <w:szCs w:val="24"/>
        </w:rPr>
        <w:t xml:space="preserve">must </w:t>
      </w:r>
      <w:r w:rsidRPr="00872246">
        <w:rPr>
          <w:rFonts w:ascii="Times New Roman" w:hAnsi="Times New Roman" w:cs="Times New Roman"/>
          <w:b/>
          <w:sz w:val="24"/>
          <w:szCs w:val="24"/>
        </w:rPr>
        <w:t>not exceed 3 pages</w:t>
      </w:r>
      <w:r w:rsidR="00872246">
        <w:rPr>
          <w:rFonts w:ascii="Times New Roman" w:hAnsi="Times New Roman" w:cs="Times New Roman"/>
          <w:sz w:val="24"/>
          <w:szCs w:val="24"/>
        </w:rPr>
        <w:t xml:space="preserve"> (</w:t>
      </w:r>
      <w:r w:rsidR="00872246" w:rsidRPr="00872246">
        <w:rPr>
          <w:rFonts w:ascii="Times New Roman" w:hAnsi="Times New Roman" w:cs="Times New Roman"/>
          <w:sz w:val="24"/>
          <w:szCs w:val="24"/>
        </w:rPr>
        <w:t>the budget</w:t>
      </w:r>
      <w:r w:rsidR="000D4BBD">
        <w:rPr>
          <w:rFonts w:ascii="Times New Roman" w:hAnsi="Times New Roman" w:cs="Times New Roman"/>
          <w:sz w:val="24"/>
          <w:szCs w:val="24"/>
        </w:rPr>
        <w:t xml:space="preserve"> and letters of support are</w:t>
      </w:r>
      <w:r w:rsidR="00872246">
        <w:rPr>
          <w:rFonts w:ascii="Times New Roman" w:hAnsi="Times New Roman" w:cs="Times New Roman"/>
          <w:sz w:val="24"/>
          <w:szCs w:val="24"/>
        </w:rPr>
        <w:t xml:space="preserve"> separate</w:t>
      </w:r>
      <w:r w:rsidR="003F76BD">
        <w:rPr>
          <w:rFonts w:ascii="Times New Roman" w:hAnsi="Times New Roman" w:cs="Times New Roman"/>
          <w:sz w:val="24"/>
          <w:szCs w:val="24"/>
        </w:rPr>
        <w:t xml:space="preserve"> and will not be part of the page count</w:t>
      </w:r>
      <w:r w:rsidR="00872246">
        <w:rPr>
          <w:rFonts w:ascii="Times New Roman" w:hAnsi="Times New Roman" w:cs="Times New Roman"/>
          <w:sz w:val="24"/>
          <w:szCs w:val="24"/>
        </w:rPr>
        <w:t>)</w:t>
      </w:r>
      <w:r w:rsidRPr="005D078A">
        <w:rPr>
          <w:rFonts w:ascii="Times New Roman" w:hAnsi="Times New Roman" w:cs="Times New Roman"/>
          <w:sz w:val="24"/>
          <w:szCs w:val="24"/>
        </w:rPr>
        <w:t>:</w:t>
      </w:r>
    </w:p>
    <w:p w14:paraId="4792ADF1" w14:textId="3BC07CBD" w:rsidR="000052FA" w:rsidRPr="005D078A" w:rsidRDefault="00C72987" w:rsidP="008D74B7">
      <w:pPr>
        <w:numPr>
          <w:ilvl w:val="0"/>
          <w:numId w:val="6"/>
        </w:numPr>
        <w:spacing w:after="0" w:line="240" w:lineRule="auto"/>
        <w:rPr>
          <w:rFonts w:ascii="Times New Roman" w:hAnsi="Times New Roman" w:cs="Times New Roman"/>
          <w:bCs/>
          <w:iCs/>
          <w:sz w:val="24"/>
          <w:szCs w:val="24"/>
        </w:rPr>
      </w:pPr>
      <w:r w:rsidRPr="005D078A">
        <w:rPr>
          <w:rFonts w:ascii="Times New Roman" w:hAnsi="Times New Roman" w:cs="Times New Roman"/>
          <w:bCs/>
          <w:iCs/>
          <w:sz w:val="24"/>
          <w:szCs w:val="24"/>
        </w:rPr>
        <w:t>Contact i</w:t>
      </w:r>
      <w:r w:rsidR="000052FA" w:rsidRPr="005D078A">
        <w:rPr>
          <w:rFonts w:ascii="Times New Roman" w:hAnsi="Times New Roman" w:cs="Times New Roman"/>
          <w:bCs/>
          <w:iCs/>
          <w:sz w:val="24"/>
          <w:szCs w:val="24"/>
        </w:rPr>
        <w:t xml:space="preserve">nformation: </w:t>
      </w:r>
      <w:r w:rsidR="000052FA" w:rsidRPr="005D078A">
        <w:rPr>
          <w:rFonts w:ascii="Times New Roman" w:hAnsi="Times New Roman" w:cs="Times New Roman"/>
          <w:sz w:val="24"/>
          <w:szCs w:val="24"/>
        </w:rPr>
        <w:t>Name</w:t>
      </w:r>
      <w:r w:rsidR="00872246">
        <w:rPr>
          <w:rFonts w:ascii="Times New Roman" w:hAnsi="Times New Roman" w:cs="Times New Roman"/>
          <w:sz w:val="24"/>
          <w:szCs w:val="24"/>
        </w:rPr>
        <w:t xml:space="preserve"> of applicant (point person and organization)</w:t>
      </w:r>
      <w:r w:rsidR="000052FA" w:rsidRPr="005D078A">
        <w:rPr>
          <w:rFonts w:ascii="Times New Roman" w:hAnsi="Times New Roman" w:cs="Times New Roman"/>
          <w:sz w:val="24"/>
          <w:szCs w:val="24"/>
        </w:rPr>
        <w:t>, address, telephone</w:t>
      </w:r>
      <w:r w:rsidR="00872246">
        <w:rPr>
          <w:rFonts w:ascii="Times New Roman" w:hAnsi="Times New Roman" w:cs="Times New Roman"/>
          <w:sz w:val="24"/>
          <w:szCs w:val="24"/>
        </w:rPr>
        <w:t>, and e-mail</w:t>
      </w:r>
      <w:r w:rsidR="00E8371D">
        <w:rPr>
          <w:rFonts w:ascii="Times New Roman" w:hAnsi="Times New Roman" w:cs="Times New Roman"/>
          <w:sz w:val="24"/>
          <w:szCs w:val="24"/>
        </w:rPr>
        <w:t>.</w:t>
      </w:r>
    </w:p>
    <w:p w14:paraId="6127BEA1" w14:textId="059B7915" w:rsidR="00872246" w:rsidRDefault="000052FA" w:rsidP="008D74B7">
      <w:pPr>
        <w:numPr>
          <w:ilvl w:val="0"/>
          <w:numId w:val="6"/>
        </w:numPr>
        <w:spacing w:after="0" w:line="240" w:lineRule="auto"/>
        <w:rPr>
          <w:rFonts w:ascii="Times New Roman" w:hAnsi="Times New Roman" w:cs="Times New Roman"/>
          <w:sz w:val="24"/>
          <w:szCs w:val="24"/>
        </w:rPr>
      </w:pPr>
      <w:r w:rsidRPr="005D078A">
        <w:rPr>
          <w:rFonts w:ascii="Times New Roman" w:hAnsi="Times New Roman" w:cs="Times New Roman"/>
          <w:sz w:val="24"/>
          <w:szCs w:val="24"/>
        </w:rPr>
        <w:t>Brief description of proposed initiative</w:t>
      </w:r>
      <w:r w:rsidR="00801AFF" w:rsidRPr="005D078A">
        <w:rPr>
          <w:rFonts w:ascii="Times New Roman" w:hAnsi="Times New Roman" w:cs="Times New Roman"/>
          <w:b/>
          <w:i/>
          <w:sz w:val="24"/>
          <w:szCs w:val="24"/>
        </w:rPr>
        <w:t>,</w:t>
      </w:r>
      <w:r w:rsidR="00801AFF" w:rsidRPr="005D078A">
        <w:rPr>
          <w:rFonts w:ascii="Times New Roman" w:hAnsi="Times New Roman" w:cs="Times New Roman"/>
          <w:sz w:val="24"/>
          <w:szCs w:val="24"/>
        </w:rPr>
        <w:t xml:space="preserve"> </w:t>
      </w:r>
      <w:r w:rsidR="003862C9" w:rsidRPr="005D078A">
        <w:rPr>
          <w:rFonts w:ascii="Times New Roman" w:hAnsi="Times New Roman" w:cs="Times New Roman"/>
          <w:sz w:val="24"/>
          <w:szCs w:val="24"/>
        </w:rPr>
        <w:t xml:space="preserve">including </w:t>
      </w:r>
      <w:r w:rsidR="00C72987" w:rsidRPr="005D078A">
        <w:rPr>
          <w:rFonts w:ascii="Times New Roman" w:hAnsi="Times New Roman" w:cs="Times New Roman"/>
          <w:sz w:val="24"/>
          <w:szCs w:val="24"/>
        </w:rPr>
        <w:t xml:space="preserve">under </w:t>
      </w:r>
      <w:r w:rsidR="00801AFF" w:rsidRPr="005D078A">
        <w:rPr>
          <w:rFonts w:ascii="Times New Roman" w:hAnsi="Times New Roman" w:cs="Times New Roman"/>
          <w:sz w:val="24"/>
          <w:szCs w:val="24"/>
        </w:rPr>
        <w:t>which of the options it falls</w:t>
      </w:r>
      <w:r w:rsidR="000D4BBD">
        <w:rPr>
          <w:rFonts w:ascii="Times New Roman" w:hAnsi="Times New Roman" w:cs="Times New Roman"/>
          <w:sz w:val="24"/>
          <w:szCs w:val="24"/>
        </w:rPr>
        <w:t xml:space="preserve"> (see page 2</w:t>
      </w:r>
      <w:r w:rsidR="006E65D5">
        <w:rPr>
          <w:rFonts w:ascii="Times New Roman" w:hAnsi="Times New Roman" w:cs="Times New Roman"/>
          <w:sz w:val="24"/>
          <w:szCs w:val="24"/>
        </w:rPr>
        <w:t>-3</w:t>
      </w:r>
      <w:r w:rsidR="000D4BBD">
        <w:rPr>
          <w:rFonts w:ascii="Times New Roman" w:hAnsi="Times New Roman" w:cs="Times New Roman"/>
          <w:sz w:val="24"/>
          <w:szCs w:val="24"/>
        </w:rPr>
        <w:t>)</w:t>
      </w:r>
      <w:r w:rsidR="00872246">
        <w:rPr>
          <w:rFonts w:ascii="Times New Roman" w:hAnsi="Times New Roman" w:cs="Times New Roman"/>
          <w:sz w:val="24"/>
          <w:szCs w:val="24"/>
        </w:rPr>
        <w:t xml:space="preserve"> and</w:t>
      </w:r>
      <w:r w:rsidR="00801AFF" w:rsidRPr="005D078A">
        <w:rPr>
          <w:rFonts w:ascii="Times New Roman" w:hAnsi="Times New Roman" w:cs="Times New Roman"/>
          <w:sz w:val="24"/>
          <w:szCs w:val="24"/>
        </w:rPr>
        <w:t xml:space="preserve"> </w:t>
      </w:r>
      <w:r w:rsidR="003862C9" w:rsidRPr="005D078A">
        <w:rPr>
          <w:rFonts w:ascii="Times New Roman" w:hAnsi="Times New Roman" w:cs="Times New Roman"/>
          <w:sz w:val="24"/>
          <w:szCs w:val="24"/>
        </w:rPr>
        <w:t>how it will address at least one of the following: cardiovascular disease, diabetes, physical activity, nutrition/food access, hy</w:t>
      </w:r>
      <w:r w:rsidR="00872246">
        <w:rPr>
          <w:rFonts w:ascii="Times New Roman" w:hAnsi="Times New Roman" w:cs="Times New Roman"/>
          <w:sz w:val="24"/>
          <w:szCs w:val="24"/>
        </w:rPr>
        <w:t>pertension,</w:t>
      </w:r>
      <w:r w:rsidR="00FD2D36">
        <w:rPr>
          <w:rFonts w:ascii="Times New Roman" w:hAnsi="Times New Roman" w:cs="Times New Roman"/>
          <w:sz w:val="24"/>
          <w:szCs w:val="24"/>
        </w:rPr>
        <w:t xml:space="preserve"> Covid vulnerability,</w:t>
      </w:r>
      <w:r w:rsidR="00872246">
        <w:rPr>
          <w:rFonts w:ascii="Times New Roman" w:hAnsi="Times New Roman" w:cs="Times New Roman"/>
          <w:sz w:val="24"/>
          <w:szCs w:val="24"/>
        </w:rPr>
        <w:t xml:space="preserve"> and overall health</w:t>
      </w:r>
      <w:r w:rsidR="00E8371D">
        <w:rPr>
          <w:rFonts w:ascii="Times New Roman" w:hAnsi="Times New Roman" w:cs="Times New Roman"/>
          <w:sz w:val="24"/>
          <w:szCs w:val="24"/>
        </w:rPr>
        <w:t>.</w:t>
      </w:r>
    </w:p>
    <w:p w14:paraId="00BCAF4A" w14:textId="738E5958" w:rsidR="00BA6372" w:rsidRDefault="00BA6372" w:rsidP="008D74B7">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Brief description of how proposed project builds off of work previously done using the CHII</w:t>
      </w:r>
      <w:r w:rsidR="00827B22">
        <w:rPr>
          <w:rFonts w:ascii="Times New Roman" w:hAnsi="Times New Roman" w:cs="Times New Roman"/>
          <w:sz w:val="24"/>
          <w:szCs w:val="24"/>
        </w:rPr>
        <w:t>,</w:t>
      </w:r>
      <w:r w:rsidR="008645E6">
        <w:rPr>
          <w:rFonts w:ascii="Times New Roman" w:hAnsi="Times New Roman" w:cs="Times New Roman"/>
          <w:sz w:val="24"/>
          <w:szCs w:val="24"/>
        </w:rPr>
        <w:t xml:space="preserve"> or how the CHII will be used and how the results will be used for implementation</w:t>
      </w:r>
      <w:r w:rsidR="009C755F">
        <w:rPr>
          <w:rFonts w:ascii="Times New Roman" w:hAnsi="Times New Roman" w:cs="Times New Roman"/>
          <w:sz w:val="24"/>
          <w:szCs w:val="24"/>
        </w:rPr>
        <w:t>.</w:t>
      </w:r>
    </w:p>
    <w:p w14:paraId="4CC91CA6" w14:textId="37066B79" w:rsidR="003F76BD" w:rsidRDefault="000052FA" w:rsidP="008D74B7">
      <w:pPr>
        <w:numPr>
          <w:ilvl w:val="0"/>
          <w:numId w:val="6"/>
        </w:numPr>
        <w:spacing w:after="0" w:line="240" w:lineRule="auto"/>
        <w:rPr>
          <w:rFonts w:ascii="Times New Roman" w:hAnsi="Times New Roman" w:cs="Times New Roman"/>
          <w:sz w:val="24"/>
          <w:szCs w:val="24"/>
        </w:rPr>
      </w:pPr>
      <w:r w:rsidRPr="00872246">
        <w:rPr>
          <w:rFonts w:ascii="Times New Roman" w:hAnsi="Times New Roman" w:cs="Times New Roman"/>
          <w:sz w:val="24"/>
          <w:szCs w:val="24"/>
        </w:rPr>
        <w:t xml:space="preserve">A short description of need in your community </w:t>
      </w:r>
      <w:r w:rsidR="00770A32" w:rsidRPr="00872246">
        <w:rPr>
          <w:rFonts w:ascii="Times New Roman" w:hAnsi="Times New Roman" w:cs="Times New Roman"/>
          <w:sz w:val="24"/>
          <w:szCs w:val="24"/>
        </w:rPr>
        <w:t xml:space="preserve">based on </w:t>
      </w:r>
      <w:r w:rsidR="00162429" w:rsidRPr="00872246">
        <w:rPr>
          <w:rFonts w:ascii="Times New Roman" w:hAnsi="Times New Roman" w:cs="Times New Roman"/>
          <w:sz w:val="24"/>
          <w:szCs w:val="24"/>
        </w:rPr>
        <w:t xml:space="preserve">available </w:t>
      </w:r>
      <w:r w:rsidR="00770A32" w:rsidRPr="00872246">
        <w:rPr>
          <w:rFonts w:ascii="Times New Roman" w:hAnsi="Times New Roman" w:cs="Times New Roman"/>
          <w:sz w:val="24"/>
          <w:szCs w:val="24"/>
        </w:rPr>
        <w:t xml:space="preserve">data </w:t>
      </w:r>
      <w:r w:rsidRPr="00872246">
        <w:rPr>
          <w:rFonts w:ascii="Times New Roman" w:hAnsi="Times New Roman" w:cs="Times New Roman"/>
          <w:sz w:val="24"/>
          <w:szCs w:val="24"/>
        </w:rPr>
        <w:t>and explanation of how the proposed grant activities will address that need</w:t>
      </w:r>
      <w:r w:rsidR="003C2F94">
        <w:rPr>
          <w:rFonts w:ascii="Times New Roman" w:hAnsi="Times New Roman" w:cs="Times New Roman"/>
          <w:sz w:val="24"/>
          <w:szCs w:val="24"/>
        </w:rPr>
        <w:t>, including racial inequities</w:t>
      </w:r>
      <w:r w:rsidR="009C755F">
        <w:rPr>
          <w:rFonts w:ascii="Times New Roman" w:hAnsi="Times New Roman" w:cs="Times New Roman"/>
          <w:sz w:val="24"/>
          <w:szCs w:val="24"/>
        </w:rPr>
        <w:t>.</w:t>
      </w:r>
    </w:p>
    <w:p w14:paraId="01403AB0" w14:textId="1194B72F" w:rsidR="00367734" w:rsidRPr="00A374B5" w:rsidRDefault="000052FA" w:rsidP="008D74B7">
      <w:pPr>
        <w:numPr>
          <w:ilvl w:val="0"/>
          <w:numId w:val="6"/>
        </w:numPr>
        <w:spacing w:after="0" w:line="240" w:lineRule="auto"/>
        <w:rPr>
          <w:rFonts w:ascii="Times New Roman" w:hAnsi="Times New Roman" w:cs="Times New Roman"/>
          <w:sz w:val="24"/>
          <w:szCs w:val="24"/>
        </w:rPr>
      </w:pPr>
      <w:r w:rsidRPr="003F76BD">
        <w:rPr>
          <w:rFonts w:ascii="Times New Roman" w:hAnsi="Times New Roman" w:cs="Times New Roman"/>
          <w:sz w:val="24"/>
          <w:szCs w:val="24"/>
        </w:rPr>
        <w:t>A list of key partners you w</w:t>
      </w:r>
      <w:r w:rsidR="003F76BD" w:rsidRPr="003F76BD">
        <w:rPr>
          <w:rFonts w:ascii="Times New Roman" w:hAnsi="Times New Roman" w:cs="Times New Roman"/>
          <w:sz w:val="24"/>
          <w:szCs w:val="24"/>
        </w:rPr>
        <w:t>ill</w:t>
      </w:r>
      <w:r w:rsidRPr="003F76BD">
        <w:rPr>
          <w:rFonts w:ascii="Times New Roman" w:hAnsi="Times New Roman" w:cs="Times New Roman"/>
          <w:sz w:val="24"/>
          <w:szCs w:val="24"/>
        </w:rPr>
        <w:t xml:space="preserve"> engage upon receiving funding, the role you expect each </w:t>
      </w:r>
      <w:r w:rsidR="001D79E5" w:rsidRPr="003F76BD">
        <w:rPr>
          <w:rFonts w:ascii="Times New Roman" w:hAnsi="Times New Roman" w:cs="Times New Roman"/>
          <w:sz w:val="24"/>
          <w:szCs w:val="24"/>
        </w:rPr>
        <w:t>partner</w:t>
      </w:r>
      <w:r w:rsidRPr="003F76BD">
        <w:rPr>
          <w:rFonts w:ascii="Times New Roman" w:hAnsi="Times New Roman" w:cs="Times New Roman"/>
          <w:sz w:val="24"/>
          <w:szCs w:val="24"/>
        </w:rPr>
        <w:t xml:space="preserve"> to play, and any prior experience the lead agency has in working with these partners</w:t>
      </w:r>
      <w:r w:rsidR="00E8371D">
        <w:rPr>
          <w:rFonts w:ascii="Times New Roman" w:hAnsi="Times New Roman" w:cs="Times New Roman"/>
          <w:sz w:val="24"/>
          <w:szCs w:val="24"/>
        </w:rPr>
        <w:t>.</w:t>
      </w:r>
      <w:r w:rsidR="00367734" w:rsidRPr="00A374B5">
        <w:rPr>
          <w:rFonts w:ascii="Times New Roman" w:hAnsi="Times New Roman" w:cs="Times New Roman"/>
          <w:sz w:val="24"/>
          <w:szCs w:val="24"/>
        </w:rPr>
        <w:t xml:space="preserve"> </w:t>
      </w:r>
    </w:p>
    <w:p w14:paraId="3B882D80" w14:textId="4D94DB4F" w:rsidR="00842982" w:rsidRPr="003F76BD" w:rsidRDefault="000052FA" w:rsidP="008D74B7">
      <w:pPr>
        <w:numPr>
          <w:ilvl w:val="0"/>
          <w:numId w:val="6"/>
        </w:numPr>
        <w:spacing w:after="0" w:line="240" w:lineRule="auto"/>
        <w:rPr>
          <w:rFonts w:ascii="Times New Roman" w:hAnsi="Times New Roman" w:cs="Times New Roman"/>
          <w:sz w:val="24"/>
          <w:szCs w:val="24"/>
        </w:rPr>
      </w:pPr>
      <w:r w:rsidRPr="003F76BD">
        <w:rPr>
          <w:rFonts w:ascii="Times New Roman" w:hAnsi="Times New Roman" w:cs="Times New Roman"/>
          <w:sz w:val="24"/>
          <w:szCs w:val="24"/>
        </w:rPr>
        <w:t xml:space="preserve">A short work plan proposal (no more than </w:t>
      </w:r>
      <w:r w:rsidR="006E4E8E" w:rsidRPr="003F76BD">
        <w:rPr>
          <w:rFonts w:ascii="Times New Roman" w:hAnsi="Times New Roman" w:cs="Times New Roman"/>
          <w:sz w:val="24"/>
          <w:szCs w:val="24"/>
        </w:rPr>
        <w:t>five</w:t>
      </w:r>
      <w:r w:rsidRPr="003F76BD">
        <w:rPr>
          <w:rFonts w:ascii="Times New Roman" w:hAnsi="Times New Roman" w:cs="Times New Roman"/>
          <w:sz w:val="24"/>
          <w:szCs w:val="24"/>
        </w:rPr>
        <w:t xml:space="preserve"> milestone activities and corresponding dates) describing how you would implement proposed activities</w:t>
      </w:r>
      <w:r w:rsidR="00E8371D">
        <w:rPr>
          <w:rFonts w:ascii="Times New Roman" w:hAnsi="Times New Roman" w:cs="Times New Roman"/>
          <w:sz w:val="24"/>
          <w:szCs w:val="24"/>
        </w:rPr>
        <w:t>.</w:t>
      </w:r>
    </w:p>
    <w:p w14:paraId="03C5BD7C" w14:textId="345DEC8B" w:rsidR="00842982" w:rsidRPr="005D078A" w:rsidRDefault="00842982" w:rsidP="008D74B7">
      <w:pPr>
        <w:numPr>
          <w:ilvl w:val="0"/>
          <w:numId w:val="6"/>
        </w:numPr>
        <w:spacing w:after="0" w:line="240" w:lineRule="auto"/>
        <w:rPr>
          <w:rFonts w:ascii="Times New Roman" w:hAnsi="Times New Roman" w:cs="Times New Roman"/>
          <w:sz w:val="24"/>
          <w:szCs w:val="24"/>
        </w:rPr>
      </w:pPr>
      <w:r w:rsidRPr="005D078A">
        <w:rPr>
          <w:rFonts w:ascii="Times New Roman" w:hAnsi="Times New Roman" w:cs="Times New Roman"/>
          <w:sz w:val="24"/>
          <w:szCs w:val="24"/>
        </w:rPr>
        <w:t xml:space="preserve">A </w:t>
      </w:r>
      <w:r w:rsidR="00162429" w:rsidRPr="005D078A">
        <w:rPr>
          <w:rFonts w:ascii="Times New Roman" w:hAnsi="Times New Roman" w:cs="Times New Roman"/>
          <w:sz w:val="24"/>
          <w:szCs w:val="24"/>
        </w:rPr>
        <w:t xml:space="preserve">brief </w:t>
      </w:r>
      <w:r w:rsidRPr="005D078A">
        <w:rPr>
          <w:rFonts w:ascii="Times New Roman" w:hAnsi="Times New Roman" w:cs="Times New Roman"/>
          <w:sz w:val="24"/>
          <w:szCs w:val="24"/>
        </w:rPr>
        <w:t xml:space="preserve">description of your capacity </w:t>
      </w:r>
      <w:r w:rsidR="0041531A" w:rsidRPr="005D078A">
        <w:rPr>
          <w:rFonts w:ascii="Times New Roman" w:hAnsi="Times New Roman" w:cs="Times New Roman"/>
          <w:sz w:val="24"/>
          <w:szCs w:val="24"/>
        </w:rPr>
        <w:t xml:space="preserve">to carry out your </w:t>
      </w:r>
      <w:r w:rsidR="00FC1B5E">
        <w:rPr>
          <w:rFonts w:ascii="Times New Roman" w:hAnsi="Times New Roman" w:cs="Times New Roman"/>
          <w:sz w:val="24"/>
          <w:szCs w:val="24"/>
        </w:rPr>
        <w:t xml:space="preserve">proposed </w:t>
      </w:r>
      <w:r w:rsidR="0041531A" w:rsidRPr="005D078A">
        <w:rPr>
          <w:rFonts w:ascii="Times New Roman" w:hAnsi="Times New Roman" w:cs="Times New Roman"/>
          <w:sz w:val="24"/>
          <w:szCs w:val="24"/>
        </w:rPr>
        <w:t>program</w:t>
      </w:r>
      <w:r w:rsidR="00FC1B5E">
        <w:rPr>
          <w:rFonts w:ascii="Times New Roman" w:hAnsi="Times New Roman" w:cs="Times New Roman"/>
          <w:sz w:val="24"/>
          <w:szCs w:val="24"/>
        </w:rPr>
        <w:t>’s</w:t>
      </w:r>
      <w:r w:rsidR="0041531A" w:rsidRPr="005D078A">
        <w:rPr>
          <w:rFonts w:ascii="Times New Roman" w:hAnsi="Times New Roman" w:cs="Times New Roman"/>
          <w:sz w:val="24"/>
          <w:szCs w:val="24"/>
        </w:rPr>
        <w:t xml:space="preserve"> goals</w:t>
      </w:r>
      <w:r w:rsidR="00E8371D">
        <w:rPr>
          <w:rFonts w:ascii="Times New Roman" w:hAnsi="Times New Roman" w:cs="Times New Roman"/>
          <w:sz w:val="24"/>
          <w:szCs w:val="24"/>
        </w:rPr>
        <w:t>.</w:t>
      </w:r>
    </w:p>
    <w:p w14:paraId="5402EAB4" w14:textId="73A5C52C" w:rsidR="00842982" w:rsidRPr="00684F03" w:rsidRDefault="00842982" w:rsidP="008D74B7">
      <w:pPr>
        <w:numPr>
          <w:ilvl w:val="0"/>
          <w:numId w:val="6"/>
        </w:numPr>
        <w:spacing w:after="0" w:line="240" w:lineRule="auto"/>
        <w:rPr>
          <w:rFonts w:ascii="Times New Roman" w:hAnsi="Times New Roman" w:cs="Times New Roman"/>
          <w:sz w:val="24"/>
          <w:szCs w:val="24"/>
        </w:rPr>
      </w:pPr>
      <w:r w:rsidRPr="00684F03">
        <w:rPr>
          <w:rFonts w:ascii="Times New Roman" w:hAnsi="Times New Roman" w:cs="Times New Roman"/>
          <w:sz w:val="24"/>
          <w:szCs w:val="24"/>
        </w:rPr>
        <w:t xml:space="preserve">A </w:t>
      </w:r>
      <w:r w:rsidR="00162429" w:rsidRPr="00684F03">
        <w:rPr>
          <w:rFonts w:ascii="Times New Roman" w:hAnsi="Times New Roman" w:cs="Times New Roman"/>
          <w:sz w:val="24"/>
          <w:szCs w:val="24"/>
        </w:rPr>
        <w:t xml:space="preserve">brief </w:t>
      </w:r>
      <w:r w:rsidRPr="00684F03">
        <w:rPr>
          <w:rFonts w:ascii="Times New Roman" w:hAnsi="Times New Roman" w:cs="Times New Roman"/>
          <w:sz w:val="24"/>
          <w:szCs w:val="24"/>
        </w:rPr>
        <w:t>description of how you will address</w:t>
      </w:r>
      <w:r w:rsidR="001277ED" w:rsidRPr="00684F03">
        <w:rPr>
          <w:rFonts w:ascii="Times New Roman" w:hAnsi="Times New Roman" w:cs="Times New Roman"/>
          <w:sz w:val="24"/>
          <w:szCs w:val="24"/>
        </w:rPr>
        <w:t xml:space="preserve"> issues that affect</w:t>
      </w:r>
      <w:r w:rsidRPr="00684F03">
        <w:rPr>
          <w:rFonts w:ascii="Times New Roman" w:hAnsi="Times New Roman" w:cs="Times New Roman"/>
          <w:sz w:val="24"/>
          <w:szCs w:val="24"/>
        </w:rPr>
        <w:t xml:space="preserve"> people with mobility limitations</w:t>
      </w:r>
      <w:r w:rsidR="00C27AAF" w:rsidRPr="00684F03">
        <w:rPr>
          <w:rFonts w:ascii="Times New Roman" w:hAnsi="Times New Roman" w:cs="Times New Roman"/>
          <w:sz w:val="24"/>
          <w:szCs w:val="24"/>
        </w:rPr>
        <w:t xml:space="preserve">, </w:t>
      </w:r>
      <w:r w:rsidR="00C27AAF" w:rsidRPr="00684F03">
        <w:rPr>
          <w:rFonts w:ascii="Times New Roman" w:hAnsi="Times New Roman" w:cs="Times New Roman"/>
          <w:sz w:val="24"/>
          <w:szCs w:val="24"/>
          <w:u w:val="single"/>
        </w:rPr>
        <w:t>including</w:t>
      </w:r>
      <w:r w:rsidR="00C27AAF" w:rsidRPr="00684F03">
        <w:rPr>
          <w:rFonts w:ascii="Times New Roman" w:hAnsi="Times New Roman" w:cs="Times New Roman"/>
          <w:sz w:val="24"/>
          <w:szCs w:val="24"/>
        </w:rPr>
        <w:t xml:space="preserve"> people of color</w:t>
      </w:r>
      <w:r w:rsidR="00684F03">
        <w:rPr>
          <w:rFonts w:ascii="Times New Roman" w:hAnsi="Times New Roman" w:cs="Times New Roman"/>
          <w:sz w:val="24"/>
          <w:szCs w:val="24"/>
        </w:rPr>
        <w:t>, and how they will be included in</w:t>
      </w:r>
      <w:r w:rsidR="00095A32">
        <w:rPr>
          <w:rFonts w:ascii="Times New Roman" w:hAnsi="Times New Roman" w:cs="Times New Roman"/>
          <w:sz w:val="24"/>
          <w:szCs w:val="24"/>
        </w:rPr>
        <w:t xml:space="preserve"> planning and</w:t>
      </w:r>
      <w:r w:rsidR="00684F03">
        <w:rPr>
          <w:rFonts w:ascii="Times New Roman" w:hAnsi="Times New Roman" w:cs="Times New Roman"/>
          <w:sz w:val="24"/>
          <w:szCs w:val="24"/>
        </w:rPr>
        <w:t xml:space="preserve"> implementation.</w:t>
      </w:r>
    </w:p>
    <w:p w14:paraId="0EF2DF20" w14:textId="0689E6F7" w:rsidR="001C4E27" w:rsidRPr="005D078A" w:rsidRDefault="002378C8" w:rsidP="008D74B7">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 brief description of how you think C</w:t>
      </w:r>
      <w:r w:rsidR="007131A7">
        <w:rPr>
          <w:rFonts w:ascii="Times New Roman" w:hAnsi="Times New Roman" w:cs="Times New Roman"/>
          <w:sz w:val="24"/>
          <w:szCs w:val="24"/>
        </w:rPr>
        <w:t>OVID</w:t>
      </w:r>
      <w:r>
        <w:rPr>
          <w:rFonts w:ascii="Times New Roman" w:hAnsi="Times New Roman" w:cs="Times New Roman"/>
          <w:sz w:val="24"/>
          <w:szCs w:val="24"/>
        </w:rPr>
        <w:t>-19 will impact your work</w:t>
      </w:r>
      <w:r w:rsidR="00C27AAF">
        <w:rPr>
          <w:rFonts w:ascii="Times New Roman" w:hAnsi="Times New Roman" w:cs="Times New Roman"/>
          <w:sz w:val="24"/>
          <w:szCs w:val="24"/>
        </w:rPr>
        <w:t xml:space="preserve"> and how you plan to adapt</w:t>
      </w:r>
      <w:r>
        <w:rPr>
          <w:rFonts w:ascii="Times New Roman" w:hAnsi="Times New Roman" w:cs="Times New Roman"/>
          <w:sz w:val="24"/>
          <w:szCs w:val="24"/>
        </w:rPr>
        <w:t>.</w:t>
      </w:r>
      <w:r w:rsidR="00352471" w:rsidRPr="005D078A">
        <w:rPr>
          <w:rFonts w:ascii="Times New Roman" w:hAnsi="Times New Roman" w:cs="Times New Roman"/>
          <w:sz w:val="24"/>
          <w:szCs w:val="24"/>
        </w:rPr>
        <w:t xml:space="preserve"> </w:t>
      </w:r>
    </w:p>
    <w:p w14:paraId="1666790A" w14:textId="3E2567BF" w:rsidR="006E4E8E" w:rsidRPr="005D078A" w:rsidRDefault="006E4E8E" w:rsidP="008D74B7">
      <w:pPr>
        <w:numPr>
          <w:ilvl w:val="0"/>
          <w:numId w:val="6"/>
        </w:numPr>
        <w:spacing w:after="0" w:line="240" w:lineRule="auto"/>
        <w:rPr>
          <w:rFonts w:ascii="Times New Roman" w:hAnsi="Times New Roman" w:cs="Times New Roman"/>
          <w:sz w:val="24"/>
          <w:szCs w:val="24"/>
        </w:rPr>
      </w:pPr>
      <w:r w:rsidRPr="005D078A">
        <w:rPr>
          <w:rFonts w:ascii="Times New Roman" w:hAnsi="Times New Roman" w:cs="Times New Roman"/>
          <w:sz w:val="24"/>
          <w:szCs w:val="24"/>
        </w:rPr>
        <w:t>A short description of how you will evaluate the implementation of the program</w:t>
      </w:r>
      <w:r w:rsidR="00C27AAF">
        <w:rPr>
          <w:rFonts w:ascii="Times New Roman" w:hAnsi="Times New Roman" w:cs="Times New Roman"/>
          <w:sz w:val="24"/>
          <w:szCs w:val="24"/>
        </w:rPr>
        <w:t>, including one</w:t>
      </w:r>
      <w:r w:rsidR="00C27AAF" w:rsidRPr="005D078A">
        <w:rPr>
          <w:rFonts w:ascii="Times New Roman" w:hAnsi="Times New Roman" w:cs="Times New Roman"/>
          <w:sz w:val="24"/>
          <w:szCs w:val="24"/>
        </w:rPr>
        <w:t xml:space="preserve"> measurable outcome from </w:t>
      </w:r>
      <w:r w:rsidR="00C27AAF">
        <w:rPr>
          <w:rFonts w:ascii="Times New Roman" w:hAnsi="Times New Roman" w:cs="Times New Roman"/>
          <w:sz w:val="24"/>
          <w:szCs w:val="24"/>
        </w:rPr>
        <w:t xml:space="preserve">implementation </w:t>
      </w:r>
      <w:r w:rsidR="00C27AAF" w:rsidRPr="005D078A">
        <w:rPr>
          <w:rFonts w:ascii="Times New Roman" w:hAnsi="Times New Roman" w:cs="Times New Roman"/>
          <w:sz w:val="24"/>
          <w:szCs w:val="24"/>
        </w:rPr>
        <w:t>of the CHII</w:t>
      </w:r>
      <w:r w:rsidR="00C27AAF">
        <w:rPr>
          <w:rFonts w:ascii="Times New Roman" w:hAnsi="Times New Roman" w:cs="Times New Roman"/>
          <w:sz w:val="24"/>
          <w:szCs w:val="24"/>
        </w:rPr>
        <w:t>.</w:t>
      </w:r>
    </w:p>
    <w:p w14:paraId="743E20C3" w14:textId="7A48647D" w:rsidR="0041531A" w:rsidRPr="005D078A" w:rsidRDefault="0041531A" w:rsidP="008D74B7">
      <w:pPr>
        <w:numPr>
          <w:ilvl w:val="0"/>
          <w:numId w:val="6"/>
        </w:numPr>
        <w:spacing w:after="0" w:line="240" w:lineRule="auto"/>
        <w:rPr>
          <w:rFonts w:ascii="Times New Roman" w:hAnsi="Times New Roman" w:cs="Times New Roman"/>
          <w:sz w:val="24"/>
          <w:szCs w:val="24"/>
        </w:rPr>
      </w:pPr>
      <w:r w:rsidRPr="005D078A">
        <w:rPr>
          <w:rFonts w:ascii="Times New Roman" w:hAnsi="Times New Roman" w:cs="Times New Roman"/>
          <w:sz w:val="24"/>
          <w:szCs w:val="24"/>
        </w:rPr>
        <w:t>A short description of sustainability: how you will connect your work to existing work and/or connect it to a plan for the future</w:t>
      </w:r>
      <w:r w:rsidR="00E8371D">
        <w:rPr>
          <w:rFonts w:ascii="Times New Roman" w:hAnsi="Times New Roman" w:cs="Times New Roman"/>
          <w:sz w:val="24"/>
          <w:szCs w:val="24"/>
        </w:rPr>
        <w:t>.</w:t>
      </w:r>
      <w:r w:rsidR="00827B22">
        <w:rPr>
          <w:rFonts w:ascii="Times New Roman" w:hAnsi="Times New Roman" w:cs="Times New Roman"/>
          <w:sz w:val="24"/>
          <w:szCs w:val="24"/>
        </w:rPr>
        <w:t xml:space="preserve"> (Note that you are free to combine this mini</w:t>
      </w:r>
      <w:r w:rsidR="00EE5E82">
        <w:rPr>
          <w:rFonts w:ascii="Times New Roman" w:hAnsi="Times New Roman" w:cs="Times New Roman"/>
          <w:sz w:val="24"/>
          <w:szCs w:val="24"/>
        </w:rPr>
        <w:t>-</w:t>
      </w:r>
      <w:r w:rsidR="00827B22">
        <w:rPr>
          <w:rFonts w:ascii="Times New Roman" w:hAnsi="Times New Roman" w:cs="Times New Roman"/>
          <w:sz w:val="24"/>
          <w:szCs w:val="24"/>
        </w:rPr>
        <w:t>grant with other funding streams if the program goals align.)</w:t>
      </w:r>
    </w:p>
    <w:p w14:paraId="0E7BD885" w14:textId="5B800FBA" w:rsidR="006E4E8E" w:rsidRDefault="000052FA" w:rsidP="008D74B7">
      <w:pPr>
        <w:numPr>
          <w:ilvl w:val="0"/>
          <w:numId w:val="6"/>
        </w:numPr>
        <w:spacing w:after="0" w:line="240" w:lineRule="auto"/>
        <w:rPr>
          <w:rFonts w:ascii="Times New Roman" w:hAnsi="Times New Roman" w:cs="Times New Roman"/>
          <w:sz w:val="24"/>
          <w:szCs w:val="24"/>
        </w:rPr>
      </w:pPr>
      <w:r w:rsidRPr="005D078A">
        <w:rPr>
          <w:rFonts w:ascii="Times New Roman" w:hAnsi="Times New Roman" w:cs="Times New Roman"/>
          <w:bCs/>
          <w:iCs/>
          <w:sz w:val="24"/>
          <w:szCs w:val="24"/>
        </w:rPr>
        <w:t>Budget:</w:t>
      </w:r>
      <w:r w:rsidRPr="005D078A">
        <w:rPr>
          <w:rFonts w:ascii="Times New Roman" w:hAnsi="Times New Roman" w:cs="Times New Roman"/>
          <w:sz w:val="24"/>
          <w:szCs w:val="24"/>
        </w:rPr>
        <w:t xml:space="preserve"> </w:t>
      </w:r>
      <w:r w:rsidR="00BD34C8">
        <w:rPr>
          <w:rFonts w:ascii="Times New Roman" w:hAnsi="Times New Roman" w:cs="Times New Roman"/>
          <w:sz w:val="24"/>
          <w:szCs w:val="24"/>
        </w:rPr>
        <w:t>Itemiz</w:t>
      </w:r>
      <w:r w:rsidR="00BD34C8" w:rsidRPr="005D078A">
        <w:rPr>
          <w:rFonts w:ascii="Times New Roman" w:hAnsi="Times New Roman" w:cs="Times New Roman"/>
          <w:sz w:val="24"/>
          <w:szCs w:val="24"/>
        </w:rPr>
        <w:t xml:space="preserve">ed </w:t>
      </w:r>
      <w:r w:rsidRPr="005D078A">
        <w:rPr>
          <w:rFonts w:ascii="Times New Roman" w:hAnsi="Times New Roman" w:cs="Times New Roman"/>
          <w:sz w:val="24"/>
          <w:szCs w:val="24"/>
        </w:rPr>
        <w:t>budget for proposed project with brief budget justification</w:t>
      </w:r>
      <w:r w:rsidR="003F76BD">
        <w:rPr>
          <w:rFonts w:ascii="Times New Roman" w:hAnsi="Times New Roman" w:cs="Times New Roman"/>
          <w:sz w:val="24"/>
          <w:szCs w:val="24"/>
        </w:rPr>
        <w:t xml:space="preserve">. </w:t>
      </w:r>
      <w:r w:rsidR="00BC1BAA" w:rsidRPr="003F76BD">
        <w:rPr>
          <w:rFonts w:ascii="Times New Roman" w:hAnsi="Times New Roman" w:cs="Times New Roman"/>
          <w:sz w:val="24"/>
          <w:szCs w:val="24"/>
        </w:rPr>
        <w:t>The budget period is 1</w:t>
      </w:r>
      <w:r w:rsidR="003D343D" w:rsidRPr="003F76BD">
        <w:rPr>
          <w:rFonts w:ascii="Times New Roman" w:hAnsi="Times New Roman" w:cs="Times New Roman"/>
          <w:sz w:val="24"/>
          <w:szCs w:val="24"/>
        </w:rPr>
        <w:t>/1/</w:t>
      </w:r>
      <w:r w:rsidR="00661D19">
        <w:rPr>
          <w:rFonts w:ascii="Times New Roman" w:hAnsi="Times New Roman" w:cs="Times New Roman"/>
          <w:sz w:val="24"/>
          <w:szCs w:val="24"/>
        </w:rPr>
        <w:t>2</w:t>
      </w:r>
      <w:r w:rsidR="00A53FAF">
        <w:rPr>
          <w:rFonts w:ascii="Times New Roman" w:hAnsi="Times New Roman" w:cs="Times New Roman"/>
          <w:sz w:val="24"/>
          <w:szCs w:val="24"/>
        </w:rPr>
        <w:t>3</w:t>
      </w:r>
      <w:r w:rsidR="003D343D" w:rsidRPr="003F76BD">
        <w:rPr>
          <w:rFonts w:ascii="Times New Roman" w:hAnsi="Times New Roman" w:cs="Times New Roman"/>
          <w:sz w:val="24"/>
          <w:szCs w:val="24"/>
        </w:rPr>
        <w:t>-6/30/</w:t>
      </w:r>
      <w:r w:rsidR="00661D19">
        <w:rPr>
          <w:rFonts w:ascii="Times New Roman" w:hAnsi="Times New Roman" w:cs="Times New Roman"/>
          <w:sz w:val="24"/>
          <w:szCs w:val="24"/>
        </w:rPr>
        <w:t>2</w:t>
      </w:r>
      <w:r w:rsidR="00A53FAF">
        <w:rPr>
          <w:rFonts w:ascii="Times New Roman" w:hAnsi="Times New Roman" w:cs="Times New Roman"/>
          <w:sz w:val="24"/>
          <w:szCs w:val="24"/>
        </w:rPr>
        <w:t>3</w:t>
      </w:r>
      <w:r w:rsidR="00BD34C8">
        <w:rPr>
          <w:rFonts w:ascii="Times New Roman" w:hAnsi="Times New Roman" w:cs="Times New Roman"/>
          <w:sz w:val="24"/>
          <w:szCs w:val="24"/>
        </w:rPr>
        <w:t xml:space="preserve">. </w:t>
      </w:r>
      <w:r w:rsidR="00BD34C8" w:rsidRPr="00BD34C8">
        <w:rPr>
          <w:rFonts w:ascii="Times New Roman" w:hAnsi="Times New Roman" w:cs="Times New Roman"/>
          <w:sz w:val="24"/>
          <w:szCs w:val="24"/>
        </w:rPr>
        <w:t>Your budget for this project must total</w:t>
      </w:r>
      <w:r w:rsidR="00827B22">
        <w:rPr>
          <w:rFonts w:ascii="Times New Roman" w:hAnsi="Times New Roman" w:cs="Times New Roman"/>
          <w:sz w:val="24"/>
          <w:szCs w:val="24"/>
        </w:rPr>
        <w:t xml:space="preserve"> no more than</w:t>
      </w:r>
      <w:r w:rsidR="00BD34C8" w:rsidRPr="00BD34C8">
        <w:rPr>
          <w:rFonts w:ascii="Times New Roman" w:hAnsi="Times New Roman" w:cs="Times New Roman"/>
          <w:sz w:val="24"/>
          <w:szCs w:val="24"/>
        </w:rPr>
        <w:t xml:space="preserve"> $</w:t>
      </w:r>
      <w:r w:rsidR="001344CA">
        <w:rPr>
          <w:rFonts w:ascii="Times New Roman" w:hAnsi="Times New Roman" w:cs="Times New Roman"/>
          <w:sz w:val="24"/>
          <w:szCs w:val="24"/>
        </w:rPr>
        <w:t>1</w:t>
      </w:r>
      <w:r w:rsidR="001B2861">
        <w:rPr>
          <w:rFonts w:ascii="Times New Roman" w:hAnsi="Times New Roman" w:cs="Times New Roman"/>
          <w:sz w:val="24"/>
          <w:szCs w:val="24"/>
        </w:rPr>
        <w:t>2</w:t>
      </w:r>
      <w:r w:rsidR="00BD34C8" w:rsidRPr="00BD34C8">
        <w:rPr>
          <w:rFonts w:ascii="Times New Roman" w:hAnsi="Times New Roman" w:cs="Times New Roman"/>
          <w:sz w:val="24"/>
          <w:szCs w:val="24"/>
        </w:rPr>
        <w:t>,000.</w:t>
      </w:r>
      <w:r w:rsidR="004B0721">
        <w:rPr>
          <w:rFonts w:ascii="Times New Roman" w:hAnsi="Times New Roman" w:cs="Times New Roman"/>
          <w:sz w:val="24"/>
          <w:szCs w:val="24"/>
        </w:rPr>
        <w:t xml:space="preserve"> </w:t>
      </w:r>
    </w:p>
    <w:p w14:paraId="3C1949EA" w14:textId="0A2A1733" w:rsidR="00813FC6" w:rsidRPr="00B011BB" w:rsidRDefault="00AC533D" w:rsidP="008D74B7">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Briefly describe and provide a budget for activities you would undertake with an additional $</w:t>
      </w:r>
      <w:r w:rsidR="001B2861">
        <w:rPr>
          <w:rFonts w:ascii="Times New Roman" w:hAnsi="Times New Roman" w:cs="Times New Roman"/>
          <w:sz w:val="24"/>
          <w:szCs w:val="24"/>
        </w:rPr>
        <w:t>2</w:t>
      </w:r>
      <w:r>
        <w:rPr>
          <w:rFonts w:ascii="Times New Roman" w:hAnsi="Times New Roman" w:cs="Times New Roman"/>
          <w:sz w:val="24"/>
          <w:szCs w:val="24"/>
        </w:rPr>
        <w:t>,000 if you were awarded more than the $</w:t>
      </w:r>
      <w:r w:rsidR="001344CA">
        <w:rPr>
          <w:rFonts w:ascii="Times New Roman" w:hAnsi="Times New Roman" w:cs="Times New Roman"/>
          <w:sz w:val="24"/>
          <w:szCs w:val="24"/>
        </w:rPr>
        <w:t>1</w:t>
      </w:r>
      <w:r w:rsidR="001B2861">
        <w:rPr>
          <w:rFonts w:ascii="Times New Roman" w:hAnsi="Times New Roman" w:cs="Times New Roman"/>
          <w:sz w:val="24"/>
          <w:szCs w:val="24"/>
        </w:rPr>
        <w:t>2</w:t>
      </w:r>
      <w:r>
        <w:rPr>
          <w:rFonts w:ascii="Times New Roman" w:hAnsi="Times New Roman" w:cs="Times New Roman"/>
          <w:sz w:val="24"/>
          <w:szCs w:val="24"/>
        </w:rPr>
        <w:t>,000</w:t>
      </w:r>
      <w:r w:rsidR="009C755F">
        <w:rPr>
          <w:rFonts w:ascii="Times New Roman" w:hAnsi="Times New Roman" w:cs="Times New Roman"/>
          <w:sz w:val="24"/>
          <w:szCs w:val="24"/>
        </w:rPr>
        <w:t xml:space="preserve">. </w:t>
      </w:r>
    </w:p>
    <w:p w14:paraId="34661E21" w14:textId="77777777" w:rsidR="00B011BB" w:rsidRDefault="00B011BB" w:rsidP="008D74B7">
      <w:pPr>
        <w:pStyle w:val="Heading2"/>
        <w:spacing w:before="0" w:line="240" w:lineRule="auto"/>
        <w:rPr>
          <w:rFonts w:ascii="Times New Roman" w:hAnsi="Times New Roman" w:cs="Times New Roman"/>
          <w:color w:val="auto"/>
          <w:sz w:val="24"/>
          <w:szCs w:val="24"/>
        </w:rPr>
      </w:pPr>
    </w:p>
    <w:p w14:paraId="2EB8B154" w14:textId="77777777" w:rsidR="00B011BB" w:rsidRDefault="00B011BB" w:rsidP="008D74B7">
      <w:pPr>
        <w:pStyle w:val="Heading2"/>
        <w:spacing w:before="0" w:line="240" w:lineRule="auto"/>
        <w:rPr>
          <w:rFonts w:ascii="Times New Roman" w:hAnsi="Times New Roman" w:cs="Times New Roman"/>
          <w:color w:val="auto"/>
          <w:sz w:val="24"/>
          <w:szCs w:val="24"/>
        </w:rPr>
      </w:pPr>
    </w:p>
    <w:p w14:paraId="505DB81D" w14:textId="77777777" w:rsidR="00B011BB" w:rsidRDefault="00B011BB" w:rsidP="008D74B7">
      <w:pPr>
        <w:pStyle w:val="Heading2"/>
        <w:spacing w:before="0" w:line="240" w:lineRule="auto"/>
        <w:rPr>
          <w:rFonts w:ascii="Times New Roman" w:hAnsi="Times New Roman" w:cs="Times New Roman"/>
          <w:color w:val="auto"/>
          <w:sz w:val="24"/>
          <w:szCs w:val="24"/>
        </w:rPr>
      </w:pPr>
    </w:p>
    <w:p w14:paraId="2E009B5E" w14:textId="77777777" w:rsidR="00B011BB" w:rsidRDefault="00B011BB" w:rsidP="008D74B7">
      <w:pPr>
        <w:pStyle w:val="Heading2"/>
        <w:spacing w:before="0" w:line="240" w:lineRule="auto"/>
        <w:rPr>
          <w:rFonts w:ascii="Times New Roman" w:hAnsi="Times New Roman" w:cs="Times New Roman"/>
          <w:color w:val="auto"/>
          <w:sz w:val="24"/>
          <w:szCs w:val="24"/>
        </w:rPr>
      </w:pPr>
    </w:p>
    <w:p w14:paraId="3123DF66" w14:textId="2C5E055D" w:rsidR="000052FA" w:rsidRPr="005D078A" w:rsidRDefault="000052FA" w:rsidP="008D74B7">
      <w:pPr>
        <w:pStyle w:val="Heading2"/>
        <w:spacing w:before="0" w:line="240" w:lineRule="auto"/>
        <w:rPr>
          <w:rFonts w:ascii="Times New Roman" w:hAnsi="Times New Roman" w:cs="Times New Roman"/>
          <w:color w:val="auto"/>
          <w:sz w:val="24"/>
          <w:szCs w:val="24"/>
        </w:rPr>
      </w:pPr>
      <w:r w:rsidRPr="005D078A">
        <w:rPr>
          <w:rFonts w:ascii="Times New Roman" w:hAnsi="Times New Roman" w:cs="Times New Roman"/>
          <w:color w:val="auto"/>
          <w:sz w:val="24"/>
          <w:szCs w:val="24"/>
        </w:rPr>
        <w:t xml:space="preserve">Application Deadline and/or Questions: </w:t>
      </w:r>
    </w:p>
    <w:p w14:paraId="483E0A18" w14:textId="77777777" w:rsidR="00A51DE3" w:rsidRPr="005D078A" w:rsidRDefault="00A51DE3" w:rsidP="008D74B7">
      <w:pPr>
        <w:spacing w:after="0" w:line="240" w:lineRule="auto"/>
        <w:rPr>
          <w:rFonts w:ascii="Times New Roman" w:hAnsi="Times New Roman" w:cs="Times New Roman"/>
          <w:sz w:val="24"/>
          <w:szCs w:val="24"/>
        </w:rPr>
      </w:pPr>
    </w:p>
    <w:p w14:paraId="0F1623D9" w14:textId="68CDAF97" w:rsidR="00E64B5F" w:rsidRPr="00E01274" w:rsidRDefault="000052FA" w:rsidP="008D74B7">
      <w:pPr>
        <w:shd w:val="clear" w:color="auto" w:fill="FFFFFF"/>
        <w:spacing w:line="240" w:lineRule="auto"/>
        <w:textAlignment w:val="baseline"/>
        <w:rPr>
          <w:rFonts w:ascii="Times New Roman" w:hAnsi="Times New Roman" w:cs="Times New Roman"/>
          <w:color w:val="201F1E"/>
          <w:sz w:val="24"/>
          <w:szCs w:val="24"/>
        </w:rPr>
      </w:pPr>
      <w:r w:rsidRPr="00E01274">
        <w:rPr>
          <w:rFonts w:ascii="Times New Roman" w:hAnsi="Times New Roman" w:cs="Times New Roman"/>
          <w:sz w:val="24"/>
          <w:szCs w:val="24"/>
        </w:rPr>
        <w:t xml:space="preserve">The application is due on </w:t>
      </w:r>
      <w:r w:rsidR="00FF4CF6" w:rsidRPr="00A709F1">
        <w:rPr>
          <w:rFonts w:ascii="Times New Roman" w:hAnsi="Times New Roman" w:cs="Times New Roman"/>
          <w:b/>
          <w:bCs/>
          <w:sz w:val="24"/>
          <w:szCs w:val="24"/>
        </w:rPr>
        <w:t>Monday</w:t>
      </w:r>
      <w:r w:rsidR="00E8371D" w:rsidRPr="00A709F1">
        <w:rPr>
          <w:rFonts w:ascii="Times New Roman" w:hAnsi="Times New Roman" w:cs="Times New Roman"/>
          <w:b/>
          <w:bCs/>
          <w:sz w:val="24"/>
          <w:szCs w:val="24"/>
        </w:rPr>
        <w:t>,</w:t>
      </w:r>
      <w:r w:rsidR="00E8371D" w:rsidRPr="00E01274">
        <w:rPr>
          <w:rFonts w:ascii="Times New Roman" w:hAnsi="Times New Roman" w:cs="Times New Roman"/>
          <w:sz w:val="24"/>
          <w:szCs w:val="24"/>
        </w:rPr>
        <w:t xml:space="preserve"> </w:t>
      </w:r>
      <w:r w:rsidR="00FF4CF6" w:rsidRPr="00E01274">
        <w:rPr>
          <w:rFonts w:ascii="Times New Roman" w:hAnsi="Times New Roman" w:cs="Times New Roman"/>
          <w:b/>
          <w:sz w:val="24"/>
          <w:szCs w:val="24"/>
        </w:rPr>
        <w:t xml:space="preserve">November </w:t>
      </w:r>
      <w:r w:rsidR="00A53FAF" w:rsidRPr="00E01274">
        <w:rPr>
          <w:rFonts w:ascii="Times New Roman" w:hAnsi="Times New Roman" w:cs="Times New Roman"/>
          <w:b/>
          <w:sz w:val="24"/>
          <w:szCs w:val="24"/>
        </w:rPr>
        <w:t>28th</w:t>
      </w:r>
      <w:r w:rsidR="00FF4CF6" w:rsidRPr="00E01274">
        <w:rPr>
          <w:rFonts w:ascii="Times New Roman" w:hAnsi="Times New Roman" w:cs="Times New Roman"/>
          <w:b/>
          <w:sz w:val="24"/>
          <w:szCs w:val="24"/>
        </w:rPr>
        <w:t>,</w:t>
      </w:r>
      <w:r w:rsidR="003D343D" w:rsidRPr="00E01274">
        <w:rPr>
          <w:rFonts w:ascii="Times New Roman" w:hAnsi="Times New Roman" w:cs="Times New Roman"/>
          <w:b/>
          <w:sz w:val="24"/>
          <w:szCs w:val="24"/>
        </w:rPr>
        <w:t xml:space="preserve"> 20</w:t>
      </w:r>
      <w:r w:rsidR="00E51070" w:rsidRPr="00E01274">
        <w:rPr>
          <w:rFonts w:ascii="Times New Roman" w:hAnsi="Times New Roman" w:cs="Times New Roman"/>
          <w:b/>
          <w:sz w:val="24"/>
          <w:szCs w:val="24"/>
        </w:rPr>
        <w:t>2</w:t>
      </w:r>
      <w:r w:rsidR="00A53FAF" w:rsidRPr="00E01274">
        <w:rPr>
          <w:rFonts w:ascii="Times New Roman" w:hAnsi="Times New Roman" w:cs="Times New Roman"/>
          <w:b/>
          <w:sz w:val="24"/>
          <w:szCs w:val="24"/>
        </w:rPr>
        <w:t>2</w:t>
      </w:r>
      <w:r w:rsidR="0007504B" w:rsidRPr="00E01274">
        <w:rPr>
          <w:rFonts w:ascii="Times New Roman" w:hAnsi="Times New Roman" w:cs="Times New Roman"/>
          <w:b/>
          <w:sz w:val="24"/>
          <w:szCs w:val="24"/>
        </w:rPr>
        <w:t xml:space="preserve"> </w:t>
      </w:r>
      <w:r w:rsidRPr="00E01274">
        <w:rPr>
          <w:rFonts w:ascii="Times New Roman" w:hAnsi="Times New Roman" w:cs="Times New Roman"/>
          <w:b/>
          <w:sz w:val="24"/>
          <w:szCs w:val="24"/>
        </w:rPr>
        <w:t>by 5:00 pm</w:t>
      </w:r>
      <w:r w:rsidRPr="00E01274">
        <w:rPr>
          <w:rFonts w:ascii="Times New Roman" w:hAnsi="Times New Roman" w:cs="Times New Roman"/>
          <w:sz w:val="24"/>
          <w:szCs w:val="24"/>
        </w:rPr>
        <w:t xml:space="preserve">. </w:t>
      </w:r>
      <w:r w:rsidR="00FC1B5E" w:rsidRPr="00E01274">
        <w:rPr>
          <w:rFonts w:ascii="Times New Roman" w:hAnsi="Times New Roman" w:cs="Times New Roman"/>
          <w:sz w:val="24"/>
          <w:szCs w:val="24"/>
        </w:rPr>
        <w:t>A</w:t>
      </w:r>
      <w:r w:rsidR="00BD2B3E" w:rsidRPr="00E01274">
        <w:rPr>
          <w:rFonts w:ascii="Times New Roman" w:hAnsi="Times New Roman" w:cs="Times New Roman"/>
          <w:sz w:val="24"/>
          <w:szCs w:val="24"/>
        </w:rPr>
        <w:t>p</w:t>
      </w:r>
      <w:r w:rsidR="00FC1B5E" w:rsidRPr="00E01274">
        <w:rPr>
          <w:rFonts w:ascii="Times New Roman" w:hAnsi="Times New Roman" w:cs="Times New Roman"/>
          <w:sz w:val="24"/>
          <w:szCs w:val="24"/>
        </w:rPr>
        <w:t xml:space="preserve">plications must be received via email </w:t>
      </w:r>
      <w:r w:rsidR="0014230F" w:rsidRPr="00E01274">
        <w:rPr>
          <w:rFonts w:ascii="Times New Roman" w:hAnsi="Times New Roman" w:cs="Times New Roman"/>
          <w:sz w:val="24"/>
          <w:szCs w:val="24"/>
        </w:rPr>
        <w:t xml:space="preserve">in PDF or Microsoft Word format </w:t>
      </w:r>
      <w:r w:rsidR="00E8371D" w:rsidRPr="00E01274">
        <w:rPr>
          <w:rFonts w:ascii="Times New Roman" w:hAnsi="Times New Roman" w:cs="Times New Roman"/>
          <w:sz w:val="24"/>
          <w:szCs w:val="24"/>
        </w:rPr>
        <w:t xml:space="preserve">by sending them </w:t>
      </w:r>
      <w:r w:rsidR="0014230F" w:rsidRPr="00E01274">
        <w:rPr>
          <w:rFonts w:ascii="Times New Roman" w:hAnsi="Times New Roman" w:cs="Times New Roman"/>
          <w:sz w:val="24"/>
          <w:szCs w:val="24"/>
        </w:rPr>
        <w:t xml:space="preserve">to </w:t>
      </w:r>
      <w:hyperlink r:id="rId18" w:history="1">
        <w:r w:rsidR="00B37EC6" w:rsidRPr="00E01274">
          <w:rPr>
            <w:rStyle w:val="Hyperlink"/>
            <w:rFonts w:ascii="Times New Roman" w:hAnsi="Times New Roman"/>
            <w:color w:val="000000" w:themeColor="text1"/>
            <w:sz w:val="24"/>
            <w:szCs w:val="24"/>
            <w:u w:val="none"/>
          </w:rPr>
          <w:t>Dawn</w:t>
        </w:r>
      </w:hyperlink>
      <w:r w:rsidR="00B37EC6" w:rsidRPr="00E01274">
        <w:rPr>
          <w:rFonts w:ascii="Times New Roman" w:hAnsi="Times New Roman" w:cs="Times New Roman"/>
          <w:sz w:val="24"/>
          <w:szCs w:val="24"/>
        </w:rPr>
        <w:t xml:space="preserve"> </w:t>
      </w:r>
      <w:proofErr w:type="spellStart"/>
      <w:r w:rsidR="00B37EC6" w:rsidRPr="00E01274">
        <w:rPr>
          <w:rFonts w:ascii="Times New Roman" w:hAnsi="Times New Roman" w:cs="Times New Roman"/>
          <w:sz w:val="24"/>
          <w:szCs w:val="24"/>
        </w:rPr>
        <w:t>Sibor</w:t>
      </w:r>
      <w:proofErr w:type="spellEnd"/>
      <w:r w:rsidR="00B37EC6" w:rsidRPr="00E01274">
        <w:rPr>
          <w:rFonts w:ascii="Times New Roman" w:hAnsi="Times New Roman" w:cs="Times New Roman"/>
          <w:sz w:val="24"/>
          <w:szCs w:val="24"/>
        </w:rPr>
        <w:t xml:space="preserve"> of MHOA at </w:t>
      </w:r>
      <w:hyperlink r:id="rId19" w:tgtFrame="_blank" w:history="1">
        <w:r w:rsidR="0001605B" w:rsidRPr="00E01274">
          <w:rPr>
            <w:rStyle w:val="Hyperlink"/>
            <w:rFonts w:ascii="Times New Roman" w:hAnsi="Times New Roman"/>
            <w:sz w:val="24"/>
            <w:szCs w:val="24"/>
            <w:bdr w:val="none" w:sz="0" w:space="0" w:color="auto" w:frame="1"/>
          </w:rPr>
          <w:t>CHIIapplication@mhoa.com</w:t>
        </w:r>
      </w:hyperlink>
      <w:r w:rsidR="001E346C" w:rsidRPr="00E01274">
        <w:rPr>
          <w:rFonts w:ascii="Times New Roman" w:hAnsi="Times New Roman" w:cs="Times New Roman"/>
          <w:sz w:val="24"/>
          <w:szCs w:val="24"/>
        </w:rPr>
        <w:t xml:space="preserve"> </w:t>
      </w:r>
      <w:r w:rsidR="0002503D" w:rsidRPr="00E01274">
        <w:rPr>
          <w:rFonts w:ascii="Times New Roman" w:hAnsi="Times New Roman" w:cs="Times New Roman"/>
          <w:sz w:val="24"/>
          <w:szCs w:val="24"/>
        </w:rPr>
        <w:t>on or before</w:t>
      </w:r>
      <w:r w:rsidR="00FC1B5E" w:rsidRPr="00E01274">
        <w:rPr>
          <w:rFonts w:ascii="Times New Roman" w:hAnsi="Times New Roman" w:cs="Times New Roman"/>
          <w:sz w:val="24"/>
          <w:szCs w:val="24"/>
        </w:rPr>
        <w:t xml:space="preserve"> November </w:t>
      </w:r>
      <w:r w:rsidR="00A53FAF" w:rsidRPr="00E01274">
        <w:rPr>
          <w:rFonts w:ascii="Times New Roman" w:hAnsi="Times New Roman" w:cs="Times New Roman"/>
          <w:sz w:val="24"/>
          <w:szCs w:val="24"/>
        </w:rPr>
        <w:t>28th</w:t>
      </w:r>
      <w:r w:rsidR="00FC1B5E" w:rsidRPr="00E01274">
        <w:rPr>
          <w:rFonts w:ascii="Times New Roman" w:hAnsi="Times New Roman" w:cs="Times New Roman"/>
          <w:sz w:val="24"/>
          <w:szCs w:val="24"/>
        </w:rPr>
        <w:t>, 20</w:t>
      </w:r>
      <w:r w:rsidR="00E51070" w:rsidRPr="00E01274">
        <w:rPr>
          <w:rFonts w:ascii="Times New Roman" w:hAnsi="Times New Roman" w:cs="Times New Roman"/>
          <w:sz w:val="24"/>
          <w:szCs w:val="24"/>
        </w:rPr>
        <w:t>2</w:t>
      </w:r>
      <w:r w:rsidR="00A53FAF" w:rsidRPr="00E01274">
        <w:rPr>
          <w:rFonts w:ascii="Times New Roman" w:hAnsi="Times New Roman" w:cs="Times New Roman"/>
          <w:sz w:val="24"/>
          <w:szCs w:val="24"/>
        </w:rPr>
        <w:t>2</w:t>
      </w:r>
      <w:r w:rsidR="003F53E7" w:rsidRPr="00E01274">
        <w:rPr>
          <w:rFonts w:ascii="Times New Roman" w:hAnsi="Times New Roman" w:cs="Times New Roman"/>
          <w:sz w:val="24"/>
          <w:szCs w:val="24"/>
        </w:rPr>
        <w:t xml:space="preserve"> </w:t>
      </w:r>
      <w:r w:rsidR="00D10A3F" w:rsidRPr="00E01274">
        <w:rPr>
          <w:rFonts w:ascii="Times New Roman" w:hAnsi="Times New Roman" w:cs="Times New Roman"/>
          <w:sz w:val="24"/>
          <w:szCs w:val="24"/>
        </w:rPr>
        <w:t>at</w:t>
      </w:r>
      <w:r w:rsidR="003F53E7" w:rsidRPr="00E01274">
        <w:rPr>
          <w:rFonts w:ascii="Times New Roman" w:hAnsi="Times New Roman" w:cs="Times New Roman"/>
          <w:sz w:val="24"/>
          <w:szCs w:val="24"/>
        </w:rPr>
        <w:t xml:space="preserve"> 5</w:t>
      </w:r>
      <w:r w:rsidR="001171C7" w:rsidRPr="00E01274">
        <w:rPr>
          <w:rFonts w:ascii="Times New Roman" w:hAnsi="Times New Roman" w:cs="Times New Roman"/>
          <w:sz w:val="24"/>
          <w:szCs w:val="24"/>
        </w:rPr>
        <w:t>:00</w:t>
      </w:r>
      <w:r w:rsidR="003F53E7" w:rsidRPr="00E01274">
        <w:rPr>
          <w:rFonts w:ascii="Times New Roman" w:hAnsi="Times New Roman" w:cs="Times New Roman"/>
          <w:sz w:val="24"/>
          <w:szCs w:val="24"/>
        </w:rPr>
        <w:t>pm</w:t>
      </w:r>
      <w:r w:rsidR="00E64B5F" w:rsidRPr="00E01274">
        <w:rPr>
          <w:rFonts w:ascii="Times New Roman" w:hAnsi="Times New Roman" w:cs="Times New Roman"/>
          <w:sz w:val="24"/>
          <w:szCs w:val="24"/>
        </w:rPr>
        <w:t xml:space="preserve">. </w:t>
      </w:r>
    </w:p>
    <w:p w14:paraId="7D25A5D8" w14:textId="585129AD" w:rsidR="0014230F" w:rsidRDefault="0014230F" w:rsidP="008D74B7">
      <w:pPr>
        <w:pStyle w:val="NormalWeb"/>
        <w:spacing w:after="0"/>
      </w:pPr>
      <w:r w:rsidRPr="005D078A">
        <w:t xml:space="preserve">Questions are welcome; please email </w:t>
      </w:r>
      <w:r w:rsidR="003E3596">
        <w:t xml:space="preserve">Dawn </w:t>
      </w:r>
      <w:proofErr w:type="spellStart"/>
      <w:r w:rsidR="003E3596">
        <w:t>Sibor</w:t>
      </w:r>
      <w:proofErr w:type="spellEnd"/>
      <w:r w:rsidR="003E3596">
        <w:t xml:space="preserve"> at dsibor@mhoa.com</w:t>
      </w:r>
      <w:r w:rsidR="00E64B5F">
        <w:rPr>
          <w:rStyle w:val="Hyperlink"/>
          <w:rFonts w:eastAsiaTheme="majorEastAsia"/>
          <w:color w:val="auto"/>
        </w:rPr>
        <w:t xml:space="preserve"> by </w:t>
      </w:r>
      <w:r w:rsidR="00A53FAF">
        <w:rPr>
          <w:rStyle w:val="Hyperlink"/>
          <w:rFonts w:eastAsiaTheme="majorEastAsia"/>
          <w:color w:val="auto"/>
        </w:rPr>
        <w:t>November 21</w:t>
      </w:r>
      <w:r w:rsidR="00E8371D">
        <w:rPr>
          <w:rStyle w:val="Hyperlink"/>
          <w:rFonts w:eastAsiaTheme="majorEastAsia"/>
          <w:color w:val="auto"/>
        </w:rPr>
        <w:t>, 20</w:t>
      </w:r>
      <w:r w:rsidR="00E51070">
        <w:rPr>
          <w:rStyle w:val="Hyperlink"/>
          <w:rFonts w:eastAsiaTheme="majorEastAsia"/>
          <w:color w:val="auto"/>
        </w:rPr>
        <w:t>2</w:t>
      </w:r>
      <w:r w:rsidR="00A53FAF">
        <w:rPr>
          <w:rStyle w:val="Hyperlink"/>
          <w:rFonts w:eastAsiaTheme="majorEastAsia"/>
          <w:color w:val="auto"/>
        </w:rPr>
        <w:t>2</w:t>
      </w:r>
      <w:r w:rsidRPr="005D078A">
        <w:t>.</w:t>
      </w:r>
      <w:r w:rsidR="00E64B5F">
        <w:t xml:space="preserve"> </w:t>
      </w:r>
    </w:p>
    <w:p w14:paraId="3CB8B128" w14:textId="1471272C" w:rsidR="00527579" w:rsidRDefault="00527579" w:rsidP="008D74B7">
      <w:pPr>
        <w:pStyle w:val="NormalWeb"/>
        <w:spacing w:after="0"/>
        <w:ind w:firstLine="720"/>
      </w:pPr>
    </w:p>
    <w:p w14:paraId="53F87C14" w14:textId="7D96E40F" w:rsidR="00527579" w:rsidRPr="005D078A" w:rsidRDefault="00BF4094" w:rsidP="008D74B7">
      <w:pPr>
        <w:pStyle w:val="NormalWeb"/>
        <w:spacing w:after="0"/>
      </w:pPr>
      <w:r>
        <w:t>The planning team will</w:t>
      </w:r>
      <w:r w:rsidR="00CD7DFB">
        <w:t xml:space="preserve"> also</w:t>
      </w:r>
      <w:r>
        <w:t xml:space="preserve"> host a </w:t>
      </w:r>
      <w:r w:rsidR="00B42890">
        <w:t>meeting</w:t>
      </w:r>
      <w:r>
        <w:t xml:space="preserve"> for prospective applicants on Monday, November 14, 2022</w:t>
      </w:r>
      <w:r w:rsidR="00A62941">
        <w:t>,</w:t>
      </w:r>
      <w:r>
        <w:t xml:space="preserve"> from 2:00-3:00 p.m. to answer</w:t>
      </w:r>
      <w:r w:rsidR="00B42890">
        <w:t xml:space="preserve"> questions applicants may have about the application.  Please attend through this zoom link: </w:t>
      </w:r>
      <w:hyperlink r:id="rId20" w:tgtFrame="_blank" w:history="1">
        <w:r w:rsidR="00B42890">
          <w:rPr>
            <w:rStyle w:val="Hyperlink"/>
            <w:rFonts w:ascii="Arial" w:hAnsi="Arial" w:cs="Arial"/>
            <w:spacing w:val="3"/>
            <w:sz w:val="21"/>
            <w:szCs w:val="21"/>
            <w:bdr w:val="none" w:sz="0" w:space="0" w:color="auto" w:frame="1"/>
          </w:rPr>
          <w:t>https://us02web.zoom.us/j/86302151544?pwd=NnRBNEV3MkttRUlLZHlSM1o0ZDdBUT09</w:t>
        </w:r>
      </w:hyperlink>
      <w:r w:rsidR="00A62941">
        <w:t>.  Applicants are not required to attend</w:t>
      </w:r>
      <w:r w:rsidR="00A87114">
        <w:t xml:space="preserve"> but may find it useful.</w:t>
      </w:r>
    </w:p>
    <w:p w14:paraId="285843C2" w14:textId="68F7CE8A" w:rsidR="00C3443A" w:rsidRPr="005D078A" w:rsidRDefault="00C3443A" w:rsidP="008D74B7">
      <w:pPr>
        <w:pStyle w:val="NormalWeb"/>
        <w:spacing w:after="0"/>
      </w:pPr>
    </w:p>
    <w:p w14:paraId="5D2C3FB8" w14:textId="3C53D5E8" w:rsidR="002A1CD1" w:rsidRPr="005D078A" w:rsidRDefault="00775322" w:rsidP="008D74B7">
      <w:pPr>
        <w:spacing w:after="0" w:line="240" w:lineRule="auto"/>
        <w:rPr>
          <w:rFonts w:ascii="Times New Roman" w:hAnsi="Times New Roman" w:cs="Times New Roman"/>
          <w:sz w:val="24"/>
          <w:szCs w:val="24"/>
        </w:rPr>
      </w:pPr>
      <w:r w:rsidRPr="005D078A">
        <w:rPr>
          <w:rFonts w:ascii="Times New Roman" w:eastAsia="Times New Roman" w:hAnsi="Times New Roman" w:cs="Times New Roman"/>
          <w:sz w:val="24"/>
          <w:szCs w:val="24"/>
        </w:rPr>
        <w:t>A team will re</w:t>
      </w:r>
      <w:r w:rsidR="007976C9" w:rsidRPr="005D078A">
        <w:rPr>
          <w:rFonts w:ascii="Times New Roman" w:eastAsia="Times New Roman" w:hAnsi="Times New Roman" w:cs="Times New Roman"/>
          <w:sz w:val="24"/>
          <w:szCs w:val="24"/>
        </w:rPr>
        <w:t>view all applications and rate them according to the criteria sheet at the end of this document.</w:t>
      </w:r>
      <w:r w:rsidR="0096223F" w:rsidRPr="005D078A">
        <w:rPr>
          <w:rFonts w:ascii="Times New Roman" w:eastAsia="Times New Roman" w:hAnsi="Times New Roman" w:cs="Times New Roman"/>
          <w:sz w:val="24"/>
          <w:szCs w:val="24"/>
        </w:rPr>
        <w:t xml:space="preserve"> </w:t>
      </w:r>
      <w:r w:rsidR="00AC533D">
        <w:rPr>
          <w:rFonts w:ascii="Times New Roman" w:hAnsi="Times New Roman" w:cs="Times New Roman"/>
          <w:sz w:val="24"/>
          <w:szCs w:val="24"/>
        </w:rPr>
        <w:t>Award</w:t>
      </w:r>
      <w:r w:rsidR="00531FC0">
        <w:rPr>
          <w:rFonts w:ascii="Times New Roman" w:hAnsi="Times New Roman" w:cs="Times New Roman"/>
          <w:sz w:val="24"/>
          <w:szCs w:val="24"/>
        </w:rPr>
        <w:t xml:space="preserve"> decisions</w:t>
      </w:r>
      <w:r w:rsidR="00AC533D">
        <w:rPr>
          <w:rFonts w:ascii="Times New Roman" w:hAnsi="Times New Roman" w:cs="Times New Roman"/>
          <w:sz w:val="24"/>
          <w:szCs w:val="24"/>
        </w:rPr>
        <w:t xml:space="preserve"> are final and there will not be an appeal process</w:t>
      </w:r>
      <w:r w:rsidR="007976C9" w:rsidRPr="005D078A">
        <w:rPr>
          <w:rFonts w:ascii="Times New Roman" w:hAnsi="Times New Roman" w:cs="Times New Roman"/>
          <w:sz w:val="24"/>
          <w:szCs w:val="24"/>
        </w:rPr>
        <w:t>.</w:t>
      </w:r>
      <w:r w:rsidR="007976C9" w:rsidRPr="005D078A">
        <w:rPr>
          <w:rFonts w:ascii="Times New Roman" w:eastAsia="Times New Roman" w:hAnsi="Times New Roman" w:cs="Times New Roman"/>
          <w:sz w:val="24"/>
          <w:szCs w:val="24"/>
        </w:rPr>
        <w:t xml:space="preserve">  </w:t>
      </w:r>
    </w:p>
    <w:p w14:paraId="0595524F" w14:textId="77777777" w:rsidR="002171E4" w:rsidRDefault="002171E4" w:rsidP="008D74B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9576" w:type="dxa"/>
        <w:tblLook w:val="04A0" w:firstRow="1" w:lastRow="0" w:firstColumn="1" w:lastColumn="0" w:noHBand="0" w:noVBand="1"/>
      </w:tblPr>
      <w:tblGrid>
        <w:gridCol w:w="7150"/>
        <w:gridCol w:w="2426"/>
      </w:tblGrid>
      <w:tr w:rsidR="000A01BD" w:rsidRPr="00A55FE8" w14:paraId="6D04791D" w14:textId="77777777" w:rsidTr="00684F03">
        <w:trPr>
          <w:gridAfter w:val="1"/>
          <w:wAfter w:w="2426" w:type="dxa"/>
        </w:trPr>
        <w:tc>
          <w:tcPr>
            <w:tcW w:w="7150" w:type="dxa"/>
          </w:tcPr>
          <w:p w14:paraId="4C8359B8" w14:textId="77777777" w:rsidR="000A01BD" w:rsidRPr="0059408A" w:rsidRDefault="000A01BD" w:rsidP="008D74B7">
            <w:pPr>
              <w:ind w:left="360"/>
              <w:rPr>
                <w:b/>
                <w:sz w:val="24"/>
                <w:szCs w:val="24"/>
              </w:rPr>
            </w:pPr>
            <w:r w:rsidRPr="0059408A">
              <w:rPr>
                <w:b/>
                <w:sz w:val="24"/>
                <w:szCs w:val="24"/>
              </w:rPr>
              <w:t>These are the ways grant proposals will be evaluated.  Please be sure to include information addressing these criteria in your application.  Thank you.</w:t>
            </w:r>
          </w:p>
          <w:p w14:paraId="6615CA73" w14:textId="77777777" w:rsidR="000A01BD" w:rsidRPr="00A55FE8" w:rsidRDefault="000A01BD" w:rsidP="008D74B7">
            <w:pPr>
              <w:rPr>
                <w:b/>
                <w:sz w:val="24"/>
                <w:szCs w:val="24"/>
              </w:rPr>
            </w:pPr>
          </w:p>
        </w:tc>
      </w:tr>
      <w:tr w:rsidR="000A01BD" w:rsidRPr="00A55FE8" w14:paraId="35ED057C" w14:textId="77777777" w:rsidTr="00684F03">
        <w:tc>
          <w:tcPr>
            <w:tcW w:w="7150" w:type="dxa"/>
          </w:tcPr>
          <w:p w14:paraId="5FA7377B" w14:textId="77777777" w:rsidR="000A01BD" w:rsidRPr="00BD34C8" w:rsidRDefault="000A01BD" w:rsidP="008D74B7">
            <w:pPr>
              <w:rPr>
                <w:b/>
                <w:sz w:val="24"/>
                <w:szCs w:val="24"/>
              </w:rPr>
            </w:pPr>
            <w:r w:rsidRPr="00BD34C8">
              <w:rPr>
                <w:b/>
                <w:sz w:val="24"/>
                <w:szCs w:val="24"/>
              </w:rPr>
              <w:t>Criteria</w:t>
            </w:r>
          </w:p>
        </w:tc>
        <w:tc>
          <w:tcPr>
            <w:tcW w:w="2426" w:type="dxa"/>
          </w:tcPr>
          <w:p w14:paraId="2D0863E5" w14:textId="77777777" w:rsidR="000A01BD" w:rsidRPr="00A55FE8" w:rsidRDefault="000A01BD" w:rsidP="008D74B7">
            <w:pPr>
              <w:rPr>
                <w:sz w:val="24"/>
                <w:szCs w:val="24"/>
              </w:rPr>
            </w:pPr>
            <w:r>
              <w:rPr>
                <w:b/>
                <w:sz w:val="24"/>
                <w:szCs w:val="24"/>
              </w:rPr>
              <w:t>Score 1-6 (6</w:t>
            </w:r>
            <w:r w:rsidRPr="00A55FE8">
              <w:rPr>
                <w:b/>
                <w:sz w:val="24"/>
                <w:szCs w:val="24"/>
              </w:rPr>
              <w:t xml:space="preserve"> is highest score)</w:t>
            </w:r>
          </w:p>
        </w:tc>
      </w:tr>
      <w:tr w:rsidR="000A01BD" w:rsidRPr="00A55FE8" w14:paraId="2A69C881" w14:textId="77777777" w:rsidTr="00684F03">
        <w:tc>
          <w:tcPr>
            <w:tcW w:w="7150" w:type="dxa"/>
          </w:tcPr>
          <w:p w14:paraId="60F82FD9" w14:textId="5E0E552E" w:rsidR="000A01BD" w:rsidRPr="002171E4" w:rsidRDefault="005667CC" w:rsidP="008D74B7">
            <w:pPr>
              <w:rPr>
                <w:sz w:val="24"/>
                <w:szCs w:val="24"/>
              </w:rPr>
            </w:pPr>
            <w:r w:rsidRPr="002171E4">
              <w:rPr>
                <w:sz w:val="24"/>
                <w:szCs w:val="24"/>
              </w:rPr>
              <w:t>Addresses at least one of the following: cardiovascular disease, diabetes, physical activity, nutrition, hypertension,</w:t>
            </w:r>
            <w:r w:rsidR="00B31F6C">
              <w:rPr>
                <w:sz w:val="24"/>
                <w:szCs w:val="24"/>
              </w:rPr>
              <w:t xml:space="preserve"> and Covid vulnerability</w:t>
            </w:r>
            <w:r w:rsidRPr="002171E4">
              <w:rPr>
                <w:sz w:val="24"/>
                <w:szCs w:val="24"/>
              </w:rPr>
              <w:t>.  One point will be given for each area that is addressed.</w:t>
            </w:r>
          </w:p>
        </w:tc>
        <w:tc>
          <w:tcPr>
            <w:tcW w:w="2426" w:type="dxa"/>
          </w:tcPr>
          <w:p w14:paraId="2C5094D0" w14:textId="77777777" w:rsidR="000A01BD" w:rsidRPr="00A55FE8" w:rsidRDefault="000A01BD" w:rsidP="008D74B7">
            <w:pPr>
              <w:rPr>
                <w:sz w:val="24"/>
                <w:szCs w:val="24"/>
              </w:rPr>
            </w:pPr>
          </w:p>
        </w:tc>
      </w:tr>
      <w:tr w:rsidR="000A01BD" w:rsidRPr="00A55FE8" w14:paraId="7BE7E02D" w14:textId="77777777" w:rsidTr="00684F03">
        <w:tc>
          <w:tcPr>
            <w:tcW w:w="7150" w:type="dxa"/>
          </w:tcPr>
          <w:p w14:paraId="373DC7A5" w14:textId="20B344CF" w:rsidR="000A01BD" w:rsidRPr="002171E4" w:rsidRDefault="005667CC" w:rsidP="008D74B7">
            <w:pPr>
              <w:rPr>
                <w:sz w:val="24"/>
                <w:szCs w:val="24"/>
              </w:rPr>
            </w:pPr>
            <w:r>
              <w:rPr>
                <w:sz w:val="24"/>
                <w:szCs w:val="24"/>
              </w:rPr>
              <w:t>Directly builds off of work done in previous CHII mini-grants</w:t>
            </w:r>
            <w:r w:rsidR="008645E6">
              <w:rPr>
                <w:sz w:val="24"/>
                <w:szCs w:val="24"/>
              </w:rPr>
              <w:t xml:space="preserve"> or shows concrete methods of how the CHII will be used to implement findings</w:t>
            </w:r>
          </w:p>
        </w:tc>
        <w:tc>
          <w:tcPr>
            <w:tcW w:w="2426" w:type="dxa"/>
          </w:tcPr>
          <w:p w14:paraId="5820C30E" w14:textId="77777777" w:rsidR="000A01BD" w:rsidRPr="00A55FE8" w:rsidRDefault="000A01BD" w:rsidP="008D74B7">
            <w:pPr>
              <w:rPr>
                <w:sz w:val="24"/>
                <w:szCs w:val="24"/>
              </w:rPr>
            </w:pPr>
          </w:p>
        </w:tc>
      </w:tr>
      <w:tr w:rsidR="000A01BD" w:rsidRPr="00A55FE8" w14:paraId="35584153" w14:textId="77777777" w:rsidTr="00684F03">
        <w:tc>
          <w:tcPr>
            <w:tcW w:w="7150" w:type="dxa"/>
          </w:tcPr>
          <w:p w14:paraId="0990145D" w14:textId="502BF424" w:rsidR="000A01BD" w:rsidRPr="002171E4" w:rsidRDefault="005667CC" w:rsidP="008D74B7">
            <w:pPr>
              <w:rPr>
                <w:sz w:val="24"/>
                <w:szCs w:val="24"/>
              </w:rPr>
            </w:pPr>
            <w:r>
              <w:rPr>
                <w:sz w:val="24"/>
                <w:szCs w:val="24"/>
              </w:rPr>
              <w:t>Demonstrates local need</w:t>
            </w:r>
          </w:p>
        </w:tc>
        <w:tc>
          <w:tcPr>
            <w:tcW w:w="2426" w:type="dxa"/>
          </w:tcPr>
          <w:p w14:paraId="7769EA8E" w14:textId="77777777" w:rsidR="000A01BD" w:rsidRPr="00A55FE8" w:rsidRDefault="000A01BD" w:rsidP="008D74B7">
            <w:pPr>
              <w:rPr>
                <w:sz w:val="24"/>
                <w:szCs w:val="24"/>
              </w:rPr>
            </w:pPr>
          </w:p>
        </w:tc>
      </w:tr>
      <w:tr w:rsidR="000A01BD" w:rsidRPr="00A55FE8" w14:paraId="0BE7E96B" w14:textId="77777777" w:rsidTr="00684F03">
        <w:tc>
          <w:tcPr>
            <w:tcW w:w="7150" w:type="dxa"/>
          </w:tcPr>
          <w:p w14:paraId="15CECAD2" w14:textId="065744C5" w:rsidR="000A01BD" w:rsidRPr="002171E4" w:rsidRDefault="005667CC" w:rsidP="008D74B7">
            <w:pPr>
              <w:rPr>
                <w:sz w:val="24"/>
                <w:szCs w:val="24"/>
              </w:rPr>
            </w:pPr>
            <w:r w:rsidRPr="002171E4">
              <w:rPr>
                <w:sz w:val="24"/>
                <w:szCs w:val="24"/>
              </w:rPr>
              <w:t xml:space="preserve">Addresses </w:t>
            </w:r>
            <w:r w:rsidR="00684F03">
              <w:rPr>
                <w:sz w:val="24"/>
                <w:szCs w:val="24"/>
              </w:rPr>
              <w:t xml:space="preserve">and includes </w:t>
            </w:r>
            <w:r w:rsidRPr="002171E4">
              <w:rPr>
                <w:sz w:val="24"/>
                <w:szCs w:val="24"/>
              </w:rPr>
              <w:t>people with mobility limitation</w:t>
            </w:r>
            <w:r>
              <w:rPr>
                <w:sz w:val="24"/>
                <w:szCs w:val="24"/>
              </w:rPr>
              <w:t>s, including people of color</w:t>
            </w:r>
          </w:p>
        </w:tc>
        <w:tc>
          <w:tcPr>
            <w:tcW w:w="2426" w:type="dxa"/>
          </w:tcPr>
          <w:p w14:paraId="3947A093" w14:textId="77777777" w:rsidR="000A01BD" w:rsidRPr="00A55FE8" w:rsidRDefault="000A01BD" w:rsidP="008D74B7">
            <w:pPr>
              <w:rPr>
                <w:sz w:val="24"/>
                <w:szCs w:val="24"/>
              </w:rPr>
            </w:pPr>
          </w:p>
        </w:tc>
      </w:tr>
      <w:tr w:rsidR="000A01BD" w:rsidRPr="00A55FE8" w14:paraId="27FC1155" w14:textId="77777777" w:rsidTr="00684F03">
        <w:tc>
          <w:tcPr>
            <w:tcW w:w="7150" w:type="dxa"/>
          </w:tcPr>
          <w:p w14:paraId="5AF26252" w14:textId="1EE545EE" w:rsidR="000A01BD" w:rsidRPr="002171E4" w:rsidRDefault="005667CC" w:rsidP="008D74B7">
            <w:pPr>
              <w:rPr>
                <w:sz w:val="24"/>
                <w:szCs w:val="24"/>
              </w:rPr>
            </w:pPr>
            <w:r>
              <w:rPr>
                <w:sz w:val="24"/>
                <w:szCs w:val="24"/>
              </w:rPr>
              <w:t>Includes list of key partners, including connection with an Independent Living Center</w:t>
            </w:r>
            <w:r w:rsidR="00F03385">
              <w:rPr>
                <w:sz w:val="24"/>
                <w:szCs w:val="24"/>
              </w:rPr>
              <w:t xml:space="preserve"> or other disability organizations</w:t>
            </w:r>
          </w:p>
        </w:tc>
        <w:tc>
          <w:tcPr>
            <w:tcW w:w="2426" w:type="dxa"/>
          </w:tcPr>
          <w:p w14:paraId="1FB2C353" w14:textId="77777777" w:rsidR="000A01BD" w:rsidRPr="00A55FE8" w:rsidRDefault="000A01BD" w:rsidP="008D74B7">
            <w:pPr>
              <w:rPr>
                <w:sz w:val="24"/>
                <w:szCs w:val="24"/>
              </w:rPr>
            </w:pPr>
          </w:p>
        </w:tc>
      </w:tr>
      <w:tr w:rsidR="000A01BD" w:rsidRPr="00A55FE8" w14:paraId="7FECD62E" w14:textId="77777777" w:rsidTr="00684F03">
        <w:tc>
          <w:tcPr>
            <w:tcW w:w="7150" w:type="dxa"/>
          </w:tcPr>
          <w:p w14:paraId="0C31BCFA" w14:textId="254A5346" w:rsidR="000A01BD" w:rsidRPr="002171E4" w:rsidRDefault="005667CC" w:rsidP="008D74B7">
            <w:pPr>
              <w:rPr>
                <w:sz w:val="24"/>
                <w:szCs w:val="24"/>
              </w:rPr>
            </w:pPr>
            <w:r>
              <w:rPr>
                <w:sz w:val="24"/>
                <w:szCs w:val="24"/>
              </w:rPr>
              <w:t>Includes appropriate work plan and budget</w:t>
            </w:r>
          </w:p>
        </w:tc>
        <w:tc>
          <w:tcPr>
            <w:tcW w:w="2426" w:type="dxa"/>
          </w:tcPr>
          <w:p w14:paraId="6B2B8727" w14:textId="77777777" w:rsidR="000A01BD" w:rsidRPr="00A55FE8" w:rsidRDefault="000A01BD" w:rsidP="008D74B7">
            <w:pPr>
              <w:rPr>
                <w:sz w:val="24"/>
                <w:szCs w:val="24"/>
              </w:rPr>
            </w:pPr>
          </w:p>
        </w:tc>
      </w:tr>
      <w:tr w:rsidR="005667CC" w:rsidRPr="00A55FE8" w14:paraId="7E541B5A" w14:textId="77777777" w:rsidTr="005667CC">
        <w:tc>
          <w:tcPr>
            <w:tcW w:w="7150" w:type="dxa"/>
          </w:tcPr>
          <w:p w14:paraId="021371C3" w14:textId="6589CA4E" w:rsidR="005667CC" w:rsidRDefault="005667CC" w:rsidP="008D74B7">
            <w:pPr>
              <w:tabs>
                <w:tab w:val="left" w:pos="1380"/>
              </w:tabs>
              <w:rPr>
                <w:sz w:val="24"/>
                <w:szCs w:val="24"/>
              </w:rPr>
            </w:pPr>
            <w:r w:rsidRPr="002171E4">
              <w:rPr>
                <w:sz w:val="24"/>
                <w:szCs w:val="24"/>
              </w:rPr>
              <w:t>Has capacity to carry out goals</w:t>
            </w:r>
            <w:r>
              <w:rPr>
                <w:sz w:val="24"/>
                <w:szCs w:val="24"/>
              </w:rPr>
              <w:t>, particularly during COVID-19</w:t>
            </w:r>
            <w:r w:rsidRPr="002171E4">
              <w:rPr>
                <w:sz w:val="24"/>
                <w:szCs w:val="24"/>
              </w:rPr>
              <w:t>*</w:t>
            </w:r>
            <w:r>
              <w:rPr>
                <w:sz w:val="24"/>
                <w:szCs w:val="24"/>
              </w:rPr>
              <w:tab/>
            </w:r>
          </w:p>
        </w:tc>
        <w:tc>
          <w:tcPr>
            <w:tcW w:w="2426" w:type="dxa"/>
          </w:tcPr>
          <w:p w14:paraId="3F0001DC" w14:textId="77777777" w:rsidR="005667CC" w:rsidRPr="00A55FE8" w:rsidRDefault="005667CC" w:rsidP="008D74B7">
            <w:pPr>
              <w:rPr>
                <w:sz w:val="24"/>
                <w:szCs w:val="24"/>
              </w:rPr>
            </w:pPr>
          </w:p>
        </w:tc>
      </w:tr>
      <w:tr w:rsidR="005667CC" w:rsidRPr="00A55FE8" w14:paraId="19F4A83B" w14:textId="77777777" w:rsidTr="005667CC">
        <w:tc>
          <w:tcPr>
            <w:tcW w:w="7150" w:type="dxa"/>
          </w:tcPr>
          <w:p w14:paraId="2A78C02E" w14:textId="32EAF2FD" w:rsidR="005667CC" w:rsidRDefault="005667CC" w:rsidP="008D74B7">
            <w:pPr>
              <w:tabs>
                <w:tab w:val="left" w:pos="1380"/>
              </w:tabs>
              <w:rPr>
                <w:sz w:val="24"/>
                <w:szCs w:val="24"/>
              </w:rPr>
            </w:pPr>
            <w:r w:rsidRPr="002171E4">
              <w:rPr>
                <w:sz w:val="24"/>
                <w:szCs w:val="24"/>
              </w:rPr>
              <w:t>Includes an evaluation plan **</w:t>
            </w:r>
          </w:p>
        </w:tc>
        <w:tc>
          <w:tcPr>
            <w:tcW w:w="2426" w:type="dxa"/>
          </w:tcPr>
          <w:p w14:paraId="75716320" w14:textId="77777777" w:rsidR="005667CC" w:rsidRPr="00A55FE8" w:rsidRDefault="005667CC" w:rsidP="008D74B7">
            <w:pPr>
              <w:rPr>
                <w:sz w:val="24"/>
                <w:szCs w:val="24"/>
              </w:rPr>
            </w:pPr>
          </w:p>
        </w:tc>
      </w:tr>
      <w:tr w:rsidR="005667CC" w:rsidRPr="00A55FE8" w14:paraId="791369E0" w14:textId="77777777" w:rsidTr="00684F03">
        <w:tc>
          <w:tcPr>
            <w:tcW w:w="7150" w:type="dxa"/>
          </w:tcPr>
          <w:p w14:paraId="5BC638DC" w14:textId="56ADC5CE" w:rsidR="005667CC" w:rsidRPr="002171E4" w:rsidRDefault="005667CC" w:rsidP="008D74B7">
            <w:pPr>
              <w:tabs>
                <w:tab w:val="left" w:pos="1380"/>
              </w:tabs>
              <w:rPr>
                <w:rFonts w:asciiTheme="majorHAnsi" w:eastAsiaTheme="majorEastAsia" w:hAnsiTheme="majorHAnsi" w:cstheme="majorBidi"/>
                <w:i/>
                <w:iCs/>
                <w:color w:val="404040" w:themeColor="text1" w:themeTint="BF"/>
                <w:sz w:val="24"/>
                <w:szCs w:val="24"/>
              </w:rPr>
            </w:pPr>
            <w:r w:rsidRPr="002171E4">
              <w:rPr>
                <w:sz w:val="24"/>
                <w:szCs w:val="24"/>
              </w:rPr>
              <w:t xml:space="preserve">Outlines </w:t>
            </w:r>
            <w:r>
              <w:rPr>
                <w:sz w:val="24"/>
                <w:szCs w:val="24"/>
              </w:rPr>
              <w:t>at least one</w:t>
            </w:r>
            <w:r w:rsidRPr="002171E4">
              <w:rPr>
                <w:sz w:val="24"/>
                <w:szCs w:val="24"/>
              </w:rPr>
              <w:t xml:space="preserve"> measurable outcome from </w:t>
            </w:r>
            <w:r>
              <w:rPr>
                <w:sz w:val="24"/>
                <w:szCs w:val="24"/>
              </w:rPr>
              <w:t>implementing</w:t>
            </w:r>
            <w:r w:rsidRPr="002171E4">
              <w:rPr>
                <w:sz w:val="24"/>
                <w:szCs w:val="24"/>
              </w:rPr>
              <w:t xml:space="preserve"> the CHII**</w:t>
            </w:r>
            <w:r>
              <w:rPr>
                <w:sz w:val="24"/>
                <w:szCs w:val="24"/>
              </w:rPr>
              <w:t>*</w:t>
            </w:r>
          </w:p>
        </w:tc>
        <w:tc>
          <w:tcPr>
            <w:tcW w:w="2426" w:type="dxa"/>
          </w:tcPr>
          <w:p w14:paraId="5E803F90" w14:textId="77777777" w:rsidR="005667CC" w:rsidRPr="00A55FE8" w:rsidRDefault="005667CC" w:rsidP="008D74B7">
            <w:pPr>
              <w:rPr>
                <w:sz w:val="24"/>
                <w:szCs w:val="24"/>
              </w:rPr>
            </w:pPr>
          </w:p>
        </w:tc>
      </w:tr>
      <w:tr w:rsidR="005667CC" w:rsidRPr="00A55FE8" w14:paraId="43BADD78" w14:textId="77777777" w:rsidTr="00684F03">
        <w:tc>
          <w:tcPr>
            <w:tcW w:w="7150" w:type="dxa"/>
          </w:tcPr>
          <w:p w14:paraId="1B1867C0" w14:textId="05D38546" w:rsidR="005667CC" w:rsidRPr="002171E4" w:rsidRDefault="005667CC" w:rsidP="008D74B7">
            <w:pPr>
              <w:rPr>
                <w:sz w:val="24"/>
                <w:szCs w:val="24"/>
              </w:rPr>
            </w:pPr>
            <w:r w:rsidRPr="002171E4">
              <w:rPr>
                <w:sz w:val="24"/>
                <w:szCs w:val="24"/>
              </w:rPr>
              <w:t>Demonstrates sustainability- how this connects to existing work and how it is connected to a plan for the future**</w:t>
            </w:r>
            <w:r>
              <w:rPr>
                <w:sz w:val="24"/>
                <w:szCs w:val="24"/>
              </w:rPr>
              <w:t>**</w:t>
            </w:r>
          </w:p>
        </w:tc>
        <w:tc>
          <w:tcPr>
            <w:tcW w:w="2426" w:type="dxa"/>
          </w:tcPr>
          <w:p w14:paraId="1250E055" w14:textId="77777777" w:rsidR="005667CC" w:rsidRPr="00A55FE8" w:rsidRDefault="005667CC" w:rsidP="008D74B7">
            <w:pPr>
              <w:ind w:firstLine="720"/>
              <w:rPr>
                <w:sz w:val="24"/>
                <w:szCs w:val="24"/>
              </w:rPr>
            </w:pPr>
          </w:p>
        </w:tc>
      </w:tr>
      <w:tr w:rsidR="000A01BD" w:rsidRPr="00A55FE8" w14:paraId="6C8F0A87" w14:textId="77777777" w:rsidTr="00684F03">
        <w:tc>
          <w:tcPr>
            <w:tcW w:w="7150" w:type="dxa"/>
          </w:tcPr>
          <w:p w14:paraId="3BE19C05" w14:textId="69C52F14" w:rsidR="000A01BD" w:rsidRPr="002171E4" w:rsidRDefault="00513E1D" w:rsidP="008D74B7">
            <w:pPr>
              <w:rPr>
                <w:sz w:val="24"/>
                <w:szCs w:val="24"/>
              </w:rPr>
            </w:pPr>
            <w:r>
              <w:rPr>
                <w:sz w:val="24"/>
                <w:szCs w:val="24"/>
              </w:rPr>
              <w:t xml:space="preserve">Demonstrates </w:t>
            </w:r>
            <w:r w:rsidRPr="008C171D">
              <w:rPr>
                <w:sz w:val="24"/>
                <w:szCs w:val="24"/>
              </w:rPr>
              <w:t>plan for or openness</w:t>
            </w:r>
            <w:r>
              <w:rPr>
                <w:sz w:val="24"/>
                <w:szCs w:val="24"/>
              </w:rPr>
              <w:t xml:space="preserve"> to including racial justice work and an understanding of </w:t>
            </w:r>
            <w:r w:rsidR="00002A96">
              <w:rPr>
                <w:sz w:val="24"/>
                <w:szCs w:val="24"/>
              </w:rPr>
              <w:t xml:space="preserve">structural </w:t>
            </w:r>
            <w:r>
              <w:rPr>
                <w:sz w:val="24"/>
                <w:szCs w:val="24"/>
              </w:rPr>
              <w:t>racism</w:t>
            </w:r>
            <w:r w:rsidRPr="002171E4" w:rsidDel="00513E1D">
              <w:rPr>
                <w:sz w:val="24"/>
                <w:szCs w:val="24"/>
              </w:rPr>
              <w:t xml:space="preserve"> </w:t>
            </w:r>
          </w:p>
        </w:tc>
        <w:tc>
          <w:tcPr>
            <w:tcW w:w="2426" w:type="dxa"/>
          </w:tcPr>
          <w:p w14:paraId="592B48A7" w14:textId="77777777" w:rsidR="000A01BD" w:rsidRPr="00A55FE8" w:rsidRDefault="000A01BD" w:rsidP="008D74B7">
            <w:pPr>
              <w:rPr>
                <w:sz w:val="24"/>
                <w:szCs w:val="24"/>
              </w:rPr>
            </w:pPr>
          </w:p>
        </w:tc>
      </w:tr>
      <w:tr w:rsidR="00513E1D" w:rsidRPr="00A55FE8" w14:paraId="32D2A204" w14:textId="77777777" w:rsidTr="00684F03">
        <w:tc>
          <w:tcPr>
            <w:tcW w:w="7150" w:type="dxa"/>
          </w:tcPr>
          <w:p w14:paraId="08BCF06E" w14:textId="4BE69029" w:rsidR="00513E1D" w:rsidRPr="002171E4" w:rsidRDefault="00513E1D" w:rsidP="008D74B7">
            <w:pPr>
              <w:rPr>
                <w:sz w:val="24"/>
                <w:szCs w:val="24"/>
              </w:rPr>
            </w:pPr>
            <w:r>
              <w:rPr>
                <w:sz w:val="24"/>
                <w:szCs w:val="24"/>
              </w:rPr>
              <w:t xml:space="preserve">Demonstrates plan for or openness to disability justice work and an understanding of </w:t>
            </w:r>
            <w:r w:rsidR="00002A96">
              <w:rPr>
                <w:sz w:val="24"/>
                <w:szCs w:val="24"/>
              </w:rPr>
              <w:t xml:space="preserve">structural </w:t>
            </w:r>
            <w:r>
              <w:rPr>
                <w:sz w:val="24"/>
                <w:szCs w:val="24"/>
              </w:rPr>
              <w:t>ableism</w:t>
            </w:r>
          </w:p>
        </w:tc>
        <w:tc>
          <w:tcPr>
            <w:tcW w:w="2426" w:type="dxa"/>
          </w:tcPr>
          <w:p w14:paraId="53605CBD" w14:textId="77777777" w:rsidR="00513E1D" w:rsidRPr="00A55FE8" w:rsidRDefault="00513E1D" w:rsidP="008D74B7">
            <w:pPr>
              <w:rPr>
                <w:sz w:val="24"/>
                <w:szCs w:val="24"/>
              </w:rPr>
            </w:pPr>
          </w:p>
        </w:tc>
      </w:tr>
      <w:tr w:rsidR="00513E1D" w:rsidRPr="00A55FE8" w14:paraId="240C54A0" w14:textId="77777777" w:rsidTr="00684F03">
        <w:tc>
          <w:tcPr>
            <w:tcW w:w="7150" w:type="dxa"/>
          </w:tcPr>
          <w:p w14:paraId="2FC9FFDA" w14:textId="00BEEF13" w:rsidR="00513E1D" w:rsidRPr="002171E4" w:rsidRDefault="00513E1D" w:rsidP="008D74B7">
            <w:pPr>
              <w:rPr>
                <w:sz w:val="24"/>
                <w:szCs w:val="24"/>
              </w:rPr>
            </w:pPr>
            <w:r>
              <w:rPr>
                <w:sz w:val="24"/>
                <w:szCs w:val="24"/>
              </w:rPr>
              <w:t>Total:</w:t>
            </w:r>
          </w:p>
        </w:tc>
        <w:tc>
          <w:tcPr>
            <w:tcW w:w="2426" w:type="dxa"/>
          </w:tcPr>
          <w:p w14:paraId="7369270F" w14:textId="77777777" w:rsidR="00513E1D" w:rsidRPr="00A55FE8" w:rsidRDefault="00513E1D" w:rsidP="008D74B7">
            <w:pPr>
              <w:rPr>
                <w:sz w:val="24"/>
                <w:szCs w:val="24"/>
              </w:rPr>
            </w:pPr>
          </w:p>
        </w:tc>
      </w:tr>
    </w:tbl>
    <w:p w14:paraId="4693D168" w14:textId="50BDA630" w:rsidR="002171E4" w:rsidRDefault="002171E4" w:rsidP="008D74B7">
      <w:pPr>
        <w:spacing w:line="240" w:lineRule="auto"/>
        <w:rPr>
          <w:sz w:val="24"/>
          <w:szCs w:val="24"/>
        </w:rPr>
      </w:pPr>
    </w:p>
    <w:p w14:paraId="2FD56011" w14:textId="1651BF20" w:rsidR="002171E4" w:rsidRPr="006215DD" w:rsidRDefault="002171E4" w:rsidP="008D74B7">
      <w:pPr>
        <w:spacing w:line="240" w:lineRule="auto"/>
        <w:rPr>
          <w:sz w:val="24"/>
          <w:szCs w:val="24"/>
        </w:rPr>
      </w:pPr>
      <w:r>
        <w:rPr>
          <w:sz w:val="24"/>
          <w:szCs w:val="24"/>
        </w:rPr>
        <w:t xml:space="preserve">Please Note:  </w:t>
      </w:r>
      <w:r w:rsidR="00642458">
        <w:rPr>
          <w:sz w:val="24"/>
          <w:szCs w:val="24"/>
        </w:rPr>
        <w:t>In deciding initiative</w:t>
      </w:r>
      <w:r w:rsidR="001D2DAD">
        <w:rPr>
          <w:sz w:val="24"/>
          <w:szCs w:val="24"/>
        </w:rPr>
        <w:t>s to fund, p</w:t>
      </w:r>
      <w:r w:rsidR="000C683C">
        <w:rPr>
          <w:sz w:val="24"/>
          <w:szCs w:val="24"/>
        </w:rPr>
        <w:t xml:space="preserve">riority </w:t>
      </w:r>
      <w:r w:rsidR="0069201C">
        <w:rPr>
          <w:sz w:val="24"/>
          <w:szCs w:val="24"/>
        </w:rPr>
        <w:t>will be g</w:t>
      </w:r>
      <w:r w:rsidR="001D2DAD">
        <w:rPr>
          <w:sz w:val="24"/>
          <w:szCs w:val="24"/>
        </w:rPr>
        <w:t xml:space="preserve">iven to applicants </w:t>
      </w:r>
      <w:r w:rsidR="005002AE">
        <w:rPr>
          <w:sz w:val="24"/>
          <w:szCs w:val="24"/>
        </w:rPr>
        <w:t>that demonstrate</w:t>
      </w:r>
      <w:r w:rsidR="00666583">
        <w:rPr>
          <w:sz w:val="24"/>
          <w:szCs w:val="24"/>
        </w:rPr>
        <w:t xml:space="preserve"> inclusion of different racial and ethnic communities.</w:t>
      </w:r>
      <w:r w:rsidR="0016639F">
        <w:rPr>
          <w:sz w:val="24"/>
          <w:szCs w:val="24"/>
        </w:rPr>
        <w:t xml:space="preserve">  Geographical diversity (rural versus urban) will also be considered.</w:t>
      </w:r>
      <w:r w:rsidR="00666583">
        <w:rPr>
          <w:sz w:val="24"/>
          <w:szCs w:val="24"/>
        </w:rPr>
        <w:t xml:space="preserve"> </w:t>
      </w:r>
    </w:p>
    <w:p w14:paraId="27D34B7D" w14:textId="77777777" w:rsidR="002171E4" w:rsidRDefault="002171E4" w:rsidP="008D74B7">
      <w:pPr>
        <w:spacing w:line="240" w:lineRule="auto"/>
        <w:rPr>
          <w:sz w:val="24"/>
          <w:szCs w:val="24"/>
        </w:rPr>
      </w:pPr>
    </w:p>
    <w:p w14:paraId="7003AFAE" w14:textId="77777777" w:rsidR="002171E4" w:rsidRPr="00B412A1" w:rsidRDefault="002171E4" w:rsidP="008D74B7">
      <w:pPr>
        <w:spacing w:line="240" w:lineRule="auto"/>
        <w:rPr>
          <w:sz w:val="24"/>
          <w:szCs w:val="24"/>
        </w:rPr>
      </w:pPr>
      <w:r w:rsidRPr="00B412A1">
        <w:rPr>
          <w:sz w:val="24"/>
          <w:szCs w:val="24"/>
        </w:rPr>
        <w:t>*</w:t>
      </w:r>
      <w:r w:rsidR="00B412A1" w:rsidRPr="00B412A1">
        <w:rPr>
          <w:sz w:val="24"/>
          <w:szCs w:val="24"/>
        </w:rPr>
        <w:t>2 points will be given for each of the measurements below</w:t>
      </w:r>
      <w:r w:rsidRPr="00B412A1">
        <w:rPr>
          <w:sz w:val="24"/>
          <w:szCs w:val="24"/>
        </w:rPr>
        <w:t>:</w:t>
      </w:r>
    </w:p>
    <w:p w14:paraId="5877AC08" w14:textId="77777777" w:rsidR="002171E4" w:rsidRDefault="002171E4" w:rsidP="008D74B7">
      <w:pPr>
        <w:pStyle w:val="ListParagraph"/>
        <w:numPr>
          <w:ilvl w:val="0"/>
          <w:numId w:val="21"/>
        </w:numPr>
        <w:spacing w:line="240" w:lineRule="auto"/>
        <w:ind w:left="360"/>
        <w:rPr>
          <w:sz w:val="24"/>
          <w:szCs w:val="24"/>
        </w:rPr>
      </w:pPr>
      <w:r>
        <w:rPr>
          <w:sz w:val="24"/>
          <w:szCs w:val="24"/>
        </w:rPr>
        <w:t>If the organization has the appropriate staff with relevant expertise</w:t>
      </w:r>
    </w:p>
    <w:p w14:paraId="020F98A2" w14:textId="2141E3B8" w:rsidR="002171E4" w:rsidRDefault="002171E4" w:rsidP="008D74B7">
      <w:pPr>
        <w:pStyle w:val="ListParagraph"/>
        <w:numPr>
          <w:ilvl w:val="0"/>
          <w:numId w:val="21"/>
        </w:numPr>
        <w:spacing w:line="240" w:lineRule="auto"/>
        <w:ind w:left="360"/>
        <w:rPr>
          <w:sz w:val="24"/>
          <w:szCs w:val="24"/>
        </w:rPr>
      </w:pPr>
      <w:r>
        <w:rPr>
          <w:sz w:val="24"/>
          <w:szCs w:val="24"/>
        </w:rPr>
        <w:t>If the organization has the infrastructure to ensure facilitation with all community partners</w:t>
      </w:r>
    </w:p>
    <w:p w14:paraId="2B5F3DA5" w14:textId="77777777" w:rsidR="00B412A1" w:rsidRDefault="002171E4" w:rsidP="008D74B7">
      <w:pPr>
        <w:pStyle w:val="ListParagraph"/>
        <w:numPr>
          <w:ilvl w:val="0"/>
          <w:numId w:val="21"/>
        </w:numPr>
        <w:spacing w:line="240" w:lineRule="auto"/>
        <w:ind w:left="360"/>
        <w:rPr>
          <w:sz w:val="24"/>
          <w:szCs w:val="24"/>
        </w:rPr>
      </w:pPr>
      <w:r>
        <w:rPr>
          <w:sz w:val="24"/>
          <w:szCs w:val="24"/>
        </w:rPr>
        <w:t>If the organization has the infrastructure to promote the change they are making in the community.</w:t>
      </w:r>
    </w:p>
    <w:p w14:paraId="02BE94AF" w14:textId="22464187" w:rsidR="005667CC" w:rsidRPr="00684F03" w:rsidRDefault="005667CC" w:rsidP="008D74B7">
      <w:pPr>
        <w:spacing w:line="240" w:lineRule="auto"/>
        <w:rPr>
          <w:sz w:val="24"/>
          <w:szCs w:val="24"/>
        </w:rPr>
      </w:pPr>
      <w:r w:rsidRPr="005667CC">
        <w:rPr>
          <w:sz w:val="24"/>
          <w:szCs w:val="24"/>
        </w:rPr>
        <w:t>**</w:t>
      </w:r>
      <w:r w:rsidRPr="00684F03">
        <w:rPr>
          <w:sz w:val="24"/>
          <w:szCs w:val="24"/>
        </w:rPr>
        <w:t>This will include 3 points for a strategy that monitors program performance and 3 points for a plan of how outcomes will be tracked.</w:t>
      </w:r>
    </w:p>
    <w:p w14:paraId="4C797B43" w14:textId="6EEB0611" w:rsidR="00F84821" w:rsidRDefault="002171E4" w:rsidP="008D74B7">
      <w:pPr>
        <w:spacing w:line="240" w:lineRule="auto"/>
        <w:rPr>
          <w:sz w:val="24"/>
          <w:szCs w:val="24"/>
        </w:rPr>
      </w:pPr>
      <w:r>
        <w:rPr>
          <w:sz w:val="24"/>
          <w:szCs w:val="24"/>
        </w:rPr>
        <w:t>**</w:t>
      </w:r>
      <w:r w:rsidR="005667CC">
        <w:rPr>
          <w:sz w:val="24"/>
          <w:szCs w:val="24"/>
        </w:rPr>
        <w:t>*</w:t>
      </w:r>
      <w:r w:rsidR="00F84821">
        <w:rPr>
          <w:sz w:val="24"/>
          <w:szCs w:val="24"/>
        </w:rPr>
        <w:t>Up to 6</w:t>
      </w:r>
      <w:r>
        <w:rPr>
          <w:sz w:val="24"/>
          <w:szCs w:val="24"/>
        </w:rPr>
        <w:t xml:space="preserve"> points for </w:t>
      </w:r>
      <w:r w:rsidR="00F84821">
        <w:rPr>
          <w:sz w:val="24"/>
          <w:szCs w:val="24"/>
        </w:rPr>
        <w:t xml:space="preserve">the </w:t>
      </w:r>
      <w:r>
        <w:rPr>
          <w:sz w:val="24"/>
          <w:szCs w:val="24"/>
        </w:rPr>
        <w:t>measurable outcome</w:t>
      </w:r>
      <w:r w:rsidR="00F84821">
        <w:rPr>
          <w:sz w:val="24"/>
          <w:szCs w:val="24"/>
        </w:rPr>
        <w:t xml:space="preserve"> to be determined by the scale of the outcome and how great an impact it will have on people with disabilities</w:t>
      </w:r>
    </w:p>
    <w:p w14:paraId="7FCC9EA8" w14:textId="2294802E" w:rsidR="002171E4" w:rsidRDefault="00B412A1" w:rsidP="008D74B7">
      <w:pPr>
        <w:spacing w:line="240" w:lineRule="auto"/>
        <w:rPr>
          <w:sz w:val="24"/>
          <w:szCs w:val="24"/>
        </w:rPr>
      </w:pPr>
      <w:r>
        <w:rPr>
          <w:sz w:val="24"/>
          <w:szCs w:val="24"/>
        </w:rPr>
        <w:t xml:space="preserve"> </w:t>
      </w:r>
      <w:r w:rsidR="00F84821">
        <w:rPr>
          <w:sz w:val="24"/>
          <w:szCs w:val="24"/>
        </w:rPr>
        <w:t>***</w:t>
      </w:r>
      <w:r w:rsidR="005667CC">
        <w:rPr>
          <w:sz w:val="24"/>
          <w:szCs w:val="24"/>
        </w:rPr>
        <w:t xml:space="preserve">* </w:t>
      </w:r>
      <w:r w:rsidR="00F84821">
        <w:rPr>
          <w:sz w:val="24"/>
          <w:szCs w:val="24"/>
        </w:rPr>
        <w:t>Up to 6 points</w:t>
      </w:r>
      <w:r w:rsidR="005667CC">
        <w:rPr>
          <w:sz w:val="24"/>
          <w:szCs w:val="24"/>
        </w:rPr>
        <w:t xml:space="preserve"> for</w:t>
      </w:r>
      <w:r w:rsidR="00F84821">
        <w:rPr>
          <w:sz w:val="24"/>
          <w:szCs w:val="24"/>
        </w:rPr>
        <w:t xml:space="preserve"> s</w:t>
      </w:r>
      <w:r>
        <w:rPr>
          <w:sz w:val="24"/>
          <w:szCs w:val="24"/>
        </w:rPr>
        <w:t>ustainability measure (existing work and future plan)</w:t>
      </w:r>
      <w:r w:rsidR="00F84821">
        <w:rPr>
          <w:sz w:val="24"/>
          <w:szCs w:val="24"/>
        </w:rPr>
        <w:t xml:space="preserve"> to be determined by how well it connects to current work and how sustainable the implementation will be in the future</w:t>
      </w:r>
      <w:r w:rsidR="002171E4">
        <w:rPr>
          <w:sz w:val="24"/>
          <w:szCs w:val="24"/>
        </w:rPr>
        <w:t>.</w:t>
      </w:r>
      <w:r>
        <w:rPr>
          <w:sz w:val="24"/>
          <w:szCs w:val="24"/>
        </w:rPr>
        <w:t xml:space="preserve"> </w:t>
      </w:r>
    </w:p>
    <w:p w14:paraId="6F0C9E3A" w14:textId="77777777" w:rsidR="002171E4" w:rsidRPr="006215DD" w:rsidRDefault="002171E4" w:rsidP="008D74B7">
      <w:pPr>
        <w:spacing w:line="240" w:lineRule="auto"/>
        <w:ind w:left="360"/>
        <w:rPr>
          <w:sz w:val="24"/>
          <w:szCs w:val="24"/>
        </w:rPr>
      </w:pPr>
    </w:p>
    <w:p w14:paraId="521F164C" w14:textId="7509C1C7" w:rsidR="002A1CD1" w:rsidRDefault="00677D2C" w:rsidP="008D74B7">
      <w:pPr>
        <w:spacing w:after="0" w:line="240" w:lineRule="auto"/>
        <w:rPr>
          <w:rStyle w:val="A2"/>
          <w:sz w:val="24"/>
          <w:szCs w:val="24"/>
        </w:rPr>
      </w:pPr>
      <w:r w:rsidRPr="00B275A5">
        <w:rPr>
          <w:rStyle w:val="A2"/>
          <w:sz w:val="24"/>
          <w:szCs w:val="24"/>
        </w:rPr>
        <w:t>This publication was supported by the Grant or Cooperative Agreement Number, 1NU27DD0000</w:t>
      </w:r>
      <w:r w:rsidR="00AF7A5E">
        <w:rPr>
          <w:rStyle w:val="A2"/>
          <w:sz w:val="24"/>
          <w:szCs w:val="24"/>
        </w:rPr>
        <w:t>30</w:t>
      </w:r>
      <w:r w:rsidRPr="00B275A5">
        <w:rPr>
          <w:rStyle w:val="A2"/>
          <w:sz w:val="24"/>
          <w:szCs w:val="24"/>
        </w:rPr>
        <w:t>, funded by the Centers for Disease Control and Prevention. Its contents are solely the responsibility of the authors and do not necessarily represent the official views of the Centers for Disease Control and Prevention or the Department of Health and Human Services.</w:t>
      </w:r>
      <w:bookmarkEnd w:id="0"/>
    </w:p>
    <w:p w14:paraId="125BF21F" w14:textId="6C64486E" w:rsidR="00594B24" w:rsidRDefault="00594B24" w:rsidP="008D74B7">
      <w:pPr>
        <w:spacing w:after="0" w:line="240" w:lineRule="auto"/>
        <w:rPr>
          <w:rStyle w:val="A2"/>
          <w:sz w:val="24"/>
          <w:szCs w:val="24"/>
        </w:rPr>
      </w:pPr>
    </w:p>
    <w:p w14:paraId="5E3B9480" w14:textId="3FBBBDBA" w:rsidR="00594B24" w:rsidRDefault="00594B24" w:rsidP="008D74B7">
      <w:pPr>
        <w:spacing w:after="0" w:line="240" w:lineRule="auto"/>
        <w:rPr>
          <w:rStyle w:val="A2"/>
          <w:sz w:val="24"/>
          <w:szCs w:val="24"/>
        </w:rPr>
      </w:pPr>
      <w:r>
        <w:rPr>
          <w:rStyle w:val="A2"/>
          <w:sz w:val="24"/>
          <w:szCs w:val="24"/>
        </w:rPr>
        <w:t>This publication was also supported by the National Initiative to Address COVID-19 Health Disparities Among Populations at Risk and Underserved, Including Racial and Ethnic Minority</w:t>
      </w:r>
      <w:r w:rsidR="0092579D">
        <w:rPr>
          <w:rStyle w:val="A2"/>
          <w:sz w:val="24"/>
          <w:szCs w:val="24"/>
        </w:rPr>
        <w:t xml:space="preserve"> Populations and Rural Communities CDC-RFA-OT21-2103.</w:t>
      </w:r>
    </w:p>
    <w:p w14:paraId="17F901BA" w14:textId="14A02D4E" w:rsidR="00DA5297" w:rsidRDefault="00DA5297" w:rsidP="008D74B7">
      <w:pPr>
        <w:spacing w:after="0" w:line="240" w:lineRule="auto"/>
        <w:rPr>
          <w:rStyle w:val="A2"/>
          <w:sz w:val="24"/>
          <w:szCs w:val="24"/>
        </w:rPr>
      </w:pPr>
    </w:p>
    <w:p w14:paraId="1F25A8AD" w14:textId="77777777" w:rsidR="00C028B4" w:rsidRDefault="00C028B4" w:rsidP="008D74B7">
      <w:pPr>
        <w:spacing w:after="0" w:line="240" w:lineRule="auto"/>
        <w:rPr>
          <w:rFonts w:ascii="Segoe UI" w:eastAsia="Times New Roman" w:hAnsi="Segoe UI" w:cs="Segoe UI"/>
          <w:sz w:val="24"/>
          <w:szCs w:val="24"/>
          <w:bdr w:val="none" w:sz="0" w:space="0" w:color="auto" w:frame="1"/>
          <w:shd w:val="clear" w:color="auto" w:fill="FFFFFF"/>
        </w:rPr>
      </w:pPr>
    </w:p>
    <w:p w14:paraId="5FF6B6F7" w14:textId="38AD8D12" w:rsidR="00DA5297" w:rsidRPr="00B275A5" w:rsidRDefault="00DA5297" w:rsidP="008D74B7">
      <w:pPr>
        <w:spacing w:after="0" w:line="240" w:lineRule="auto"/>
        <w:rPr>
          <w:rFonts w:ascii="Times New Roman" w:hAnsi="Times New Roman" w:cs="Times New Roman"/>
          <w:sz w:val="24"/>
          <w:szCs w:val="24"/>
        </w:rPr>
      </w:pPr>
      <w:r w:rsidRPr="00DA5297">
        <w:rPr>
          <w:rFonts w:ascii="Segoe UI" w:eastAsia="Times New Roman" w:hAnsi="Segoe UI" w:cs="Segoe UI"/>
          <w:sz w:val="24"/>
          <w:szCs w:val="24"/>
          <w:bdr w:val="none" w:sz="0" w:space="0" w:color="auto" w:frame="1"/>
          <w:shd w:val="clear" w:color="auto" w:fill="FFFFFF"/>
        </w:rPr>
        <w:br/>
      </w:r>
    </w:p>
    <w:sectPr w:rsidR="00DA5297" w:rsidRPr="00B275A5" w:rsidSect="00CB5F78">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133C" w14:textId="77777777" w:rsidR="00DA6376" w:rsidRDefault="00DA6376" w:rsidP="001802C7">
      <w:pPr>
        <w:spacing w:after="0" w:line="240" w:lineRule="auto"/>
      </w:pPr>
      <w:r>
        <w:separator/>
      </w:r>
    </w:p>
  </w:endnote>
  <w:endnote w:type="continuationSeparator" w:id="0">
    <w:p w14:paraId="0E2908A8" w14:textId="77777777" w:rsidR="00DA6376" w:rsidRDefault="00DA6376" w:rsidP="0018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633719"/>
      <w:docPartObj>
        <w:docPartGallery w:val="Page Numbers (Bottom of Page)"/>
        <w:docPartUnique/>
      </w:docPartObj>
    </w:sdtPr>
    <w:sdtEndPr>
      <w:rPr>
        <w:noProof/>
      </w:rPr>
    </w:sdtEndPr>
    <w:sdtContent>
      <w:p w14:paraId="32E9B2EA" w14:textId="5E497700" w:rsidR="00D55701" w:rsidRDefault="00D557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818676" w14:textId="77777777" w:rsidR="00D55701" w:rsidRDefault="00D55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1348F" w14:textId="77777777" w:rsidR="00DA6376" w:rsidRDefault="00DA6376" w:rsidP="001802C7">
      <w:pPr>
        <w:spacing w:after="0" w:line="240" w:lineRule="auto"/>
      </w:pPr>
      <w:r>
        <w:separator/>
      </w:r>
    </w:p>
  </w:footnote>
  <w:footnote w:type="continuationSeparator" w:id="0">
    <w:p w14:paraId="02FAFE8A" w14:textId="77777777" w:rsidR="00DA6376" w:rsidRDefault="00DA6376" w:rsidP="001802C7">
      <w:pPr>
        <w:spacing w:after="0" w:line="240" w:lineRule="auto"/>
      </w:pPr>
      <w:r>
        <w:continuationSeparator/>
      </w:r>
    </w:p>
  </w:footnote>
  <w:footnote w:id="1">
    <w:p w14:paraId="689D84E8" w14:textId="77777777" w:rsidR="00D55701" w:rsidRDefault="00D55701">
      <w:pPr>
        <w:pStyle w:val="FootnoteText"/>
      </w:pPr>
      <w:r>
        <w:rPr>
          <w:rStyle w:val="FootnoteReference"/>
        </w:rPr>
        <w:footnoteRef/>
      </w:r>
      <w:r>
        <w:t xml:space="preserve"> ADA National Network, </w:t>
      </w:r>
      <w:proofErr w:type="gramStart"/>
      <w:r>
        <w:t>What</w:t>
      </w:r>
      <w:proofErr w:type="gramEnd"/>
      <w:r>
        <w:t xml:space="preserve"> is the Definition of Disability under the ADA? (n.d.).  Retrieved from: </w:t>
      </w:r>
      <w:r w:rsidRPr="00386F79">
        <w:t>https://adata.org/faq/what-definition-disability-under-ada</w:t>
      </w:r>
    </w:p>
  </w:footnote>
  <w:footnote w:id="2">
    <w:p w14:paraId="7E009C02" w14:textId="77777777" w:rsidR="00D55701" w:rsidRDefault="00D55701" w:rsidP="00F64D7E">
      <w:pPr>
        <w:pStyle w:val="FootnoteText"/>
      </w:pPr>
      <w:r>
        <w:rPr>
          <w:rStyle w:val="FootnoteReference"/>
        </w:rPr>
        <w:footnoteRef/>
      </w:r>
      <w:r>
        <w:t xml:space="preserve"> NCHPAD, Building Healthy, Inclusive Communities (2017).  Retrieved from: </w:t>
      </w:r>
      <w:r w:rsidRPr="00A676B5">
        <w:t>http://www.nchpad.org/1273/5989/Community~Health~Inclusion~Index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2D"/>
    <w:multiLevelType w:val="hybridMultilevel"/>
    <w:tmpl w:val="4E5443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6E29E3"/>
    <w:multiLevelType w:val="hybridMultilevel"/>
    <w:tmpl w:val="2CECD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6523E"/>
    <w:multiLevelType w:val="hybridMultilevel"/>
    <w:tmpl w:val="AF84C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1122B3"/>
    <w:multiLevelType w:val="hybridMultilevel"/>
    <w:tmpl w:val="91640C78"/>
    <w:lvl w:ilvl="0" w:tplc="D7D6DDF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07B03DE"/>
    <w:multiLevelType w:val="hybridMultilevel"/>
    <w:tmpl w:val="FBAEC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61C09"/>
    <w:multiLevelType w:val="hybridMultilevel"/>
    <w:tmpl w:val="563A6D4C"/>
    <w:lvl w:ilvl="0" w:tplc="04090001">
      <w:start w:val="1"/>
      <w:numFmt w:val="bullet"/>
      <w:lvlText w:val=""/>
      <w:lvlJc w:val="left"/>
      <w:pPr>
        <w:ind w:left="5970" w:hanging="360"/>
      </w:pPr>
      <w:rPr>
        <w:rFonts w:ascii="Symbol" w:hAnsi="Symbol" w:hint="default"/>
      </w:rPr>
    </w:lvl>
    <w:lvl w:ilvl="1" w:tplc="04090003" w:tentative="1">
      <w:start w:val="1"/>
      <w:numFmt w:val="bullet"/>
      <w:lvlText w:val="o"/>
      <w:lvlJc w:val="left"/>
      <w:pPr>
        <w:ind w:left="6690" w:hanging="360"/>
      </w:pPr>
      <w:rPr>
        <w:rFonts w:ascii="Courier New" w:hAnsi="Courier New" w:cs="Courier New" w:hint="default"/>
      </w:rPr>
    </w:lvl>
    <w:lvl w:ilvl="2" w:tplc="04090005" w:tentative="1">
      <w:start w:val="1"/>
      <w:numFmt w:val="bullet"/>
      <w:lvlText w:val=""/>
      <w:lvlJc w:val="left"/>
      <w:pPr>
        <w:ind w:left="7410" w:hanging="360"/>
      </w:pPr>
      <w:rPr>
        <w:rFonts w:ascii="Wingdings" w:hAnsi="Wingdings" w:hint="default"/>
      </w:rPr>
    </w:lvl>
    <w:lvl w:ilvl="3" w:tplc="04090001" w:tentative="1">
      <w:start w:val="1"/>
      <w:numFmt w:val="bullet"/>
      <w:lvlText w:val=""/>
      <w:lvlJc w:val="left"/>
      <w:pPr>
        <w:ind w:left="8130" w:hanging="360"/>
      </w:pPr>
      <w:rPr>
        <w:rFonts w:ascii="Symbol" w:hAnsi="Symbol" w:hint="default"/>
      </w:rPr>
    </w:lvl>
    <w:lvl w:ilvl="4" w:tplc="04090003" w:tentative="1">
      <w:start w:val="1"/>
      <w:numFmt w:val="bullet"/>
      <w:lvlText w:val="o"/>
      <w:lvlJc w:val="left"/>
      <w:pPr>
        <w:ind w:left="8850" w:hanging="360"/>
      </w:pPr>
      <w:rPr>
        <w:rFonts w:ascii="Courier New" w:hAnsi="Courier New" w:cs="Courier New" w:hint="default"/>
      </w:rPr>
    </w:lvl>
    <w:lvl w:ilvl="5" w:tplc="04090005" w:tentative="1">
      <w:start w:val="1"/>
      <w:numFmt w:val="bullet"/>
      <w:lvlText w:val=""/>
      <w:lvlJc w:val="left"/>
      <w:pPr>
        <w:ind w:left="9570" w:hanging="360"/>
      </w:pPr>
      <w:rPr>
        <w:rFonts w:ascii="Wingdings" w:hAnsi="Wingdings" w:hint="default"/>
      </w:rPr>
    </w:lvl>
    <w:lvl w:ilvl="6" w:tplc="04090001" w:tentative="1">
      <w:start w:val="1"/>
      <w:numFmt w:val="bullet"/>
      <w:lvlText w:val=""/>
      <w:lvlJc w:val="left"/>
      <w:pPr>
        <w:ind w:left="10290" w:hanging="360"/>
      </w:pPr>
      <w:rPr>
        <w:rFonts w:ascii="Symbol" w:hAnsi="Symbol" w:hint="default"/>
      </w:rPr>
    </w:lvl>
    <w:lvl w:ilvl="7" w:tplc="04090003" w:tentative="1">
      <w:start w:val="1"/>
      <w:numFmt w:val="bullet"/>
      <w:lvlText w:val="o"/>
      <w:lvlJc w:val="left"/>
      <w:pPr>
        <w:ind w:left="11010" w:hanging="360"/>
      </w:pPr>
      <w:rPr>
        <w:rFonts w:ascii="Courier New" w:hAnsi="Courier New" w:cs="Courier New" w:hint="default"/>
      </w:rPr>
    </w:lvl>
    <w:lvl w:ilvl="8" w:tplc="04090005" w:tentative="1">
      <w:start w:val="1"/>
      <w:numFmt w:val="bullet"/>
      <w:lvlText w:val=""/>
      <w:lvlJc w:val="left"/>
      <w:pPr>
        <w:ind w:left="11730" w:hanging="360"/>
      </w:pPr>
      <w:rPr>
        <w:rFonts w:ascii="Wingdings" w:hAnsi="Wingdings" w:hint="default"/>
      </w:rPr>
    </w:lvl>
  </w:abstractNum>
  <w:abstractNum w:abstractNumId="6" w15:restartNumberingAfterBreak="0">
    <w:nsid w:val="141649E3"/>
    <w:multiLevelType w:val="hybridMultilevel"/>
    <w:tmpl w:val="B59C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86BDE"/>
    <w:multiLevelType w:val="hybridMultilevel"/>
    <w:tmpl w:val="D6E6F104"/>
    <w:lvl w:ilvl="0" w:tplc="B78AD432">
      <w:numFmt w:val="bullet"/>
      <w:lvlText w:val=""/>
      <w:lvlJc w:val="left"/>
      <w:pPr>
        <w:ind w:left="1080" w:hanging="360"/>
      </w:pPr>
      <w:rPr>
        <w:rFonts w:ascii="Symbol" w:eastAsiaTheme="minorEastAsia" w:hAnsi="Symbo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F6B7C7C"/>
    <w:multiLevelType w:val="hybridMultilevel"/>
    <w:tmpl w:val="E4A6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9" w15:restartNumberingAfterBreak="0">
    <w:nsid w:val="24AB7071"/>
    <w:multiLevelType w:val="hybridMultilevel"/>
    <w:tmpl w:val="BC96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C7876"/>
    <w:multiLevelType w:val="hybridMultilevel"/>
    <w:tmpl w:val="0D1AE85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C4442D3"/>
    <w:multiLevelType w:val="hybridMultilevel"/>
    <w:tmpl w:val="ABDC9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2" w15:restartNumberingAfterBreak="0">
    <w:nsid w:val="40A07A4F"/>
    <w:multiLevelType w:val="hybridMultilevel"/>
    <w:tmpl w:val="D924BA30"/>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C4645B"/>
    <w:multiLevelType w:val="hybridMultilevel"/>
    <w:tmpl w:val="67DC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07E0D"/>
    <w:multiLevelType w:val="multilevel"/>
    <w:tmpl w:val="2F5AE784"/>
    <w:lvl w:ilvl="0">
      <w:start w:val="1"/>
      <w:numFmt w:val="bullet"/>
      <w:lvlText w:val=""/>
      <w:lvlJc w:val="left"/>
      <w:pPr>
        <w:tabs>
          <w:tab w:val="num" w:pos="300"/>
        </w:tabs>
        <w:ind w:left="300" w:hanging="360"/>
      </w:pPr>
      <w:rPr>
        <w:rFonts w:ascii="Symbol" w:hAnsi="Symbol" w:hint="default"/>
        <w:sz w:val="20"/>
      </w:rPr>
    </w:lvl>
    <w:lvl w:ilvl="1" w:tentative="1">
      <w:start w:val="1"/>
      <w:numFmt w:val="bullet"/>
      <w:lvlText w:val=""/>
      <w:lvlJc w:val="left"/>
      <w:pPr>
        <w:tabs>
          <w:tab w:val="num" w:pos="1020"/>
        </w:tabs>
        <w:ind w:left="1020" w:hanging="360"/>
      </w:pPr>
      <w:rPr>
        <w:rFonts w:ascii="Symbol" w:hAnsi="Symbol" w:hint="default"/>
        <w:sz w:val="20"/>
      </w:rPr>
    </w:lvl>
    <w:lvl w:ilvl="2" w:tentative="1">
      <w:start w:val="1"/>
      <w:numFmt w:val="bullet"/>
      <w:lvlText w:val=""/>
      <w:lvlJc w:val="left"/>
      <w:pPr>
        <w:tabs>
          <w:tab w:val="num" w:pos="1740"/>
        </w:tabs>
        <w:ind w:left="1740" w:hanging="360"/>
      </w:pPr>
      <w:rPr>
        <w:rFonts w:ascii="Symbol" w:hAnsi="Symbol" w:hint="default"/>
        <w:sz w:val="20"/>
      </w:rPr>
    </w:lvl>
    <w:lvl w:ilvl="3" w:tentative="1">
      <w:start w:val="1"/>
      <w:numFmt w:val="bullet"/>
      <w:lvlText w:val=""/>
      <w:lvlJc w:val="left"/>
      <w:pPr>
        <w:tabs>
          <w:tab w:val="num" w:pos="2460"/>
        </w:tabs>
        <w:ind w:left="2460" w:hanging="360"/>
      </w:pPr>
      <w:rPr>
        <w:rFonts w:ascii="Symbol" w:hAnsi="Symbol" w:hint="default"/>
        <w:sz w:val="20"/>
      </w:rPr>
    </w:lvl>
    <w:lvl w:ilvl="4" w:tentative="1">
      <w:start w:val="1"/>
      <w:numFmt w:val="bullet"/>
      <w:lvlText w:val=""/>
      <w:lvlJc w:val="left"/>
      <w:pPr>
        <w:tabs>
          <w:tab w:val="num" w:pos="3180"/>
        </w:tabs>
        <w:ind w:left="3180" w:hanging="360"/>
      </w:pPr>
      <w:rPr>
        <w:rFonts w:ascii="Symbol" w:hAnsi="Symbol" w:hint="default"/>
        <w:sz w:val="20"/>
      </w:rPr>
    </w:lvl>
    <w:lvl w:ilvl="5" w:tentative="1">
      <w:start w:val="1"/>
      <w:numFmt w:val="bullet"/>
      <w:lvlText w:val=""/>
      <w:lvlJc w:val="left"/>
      <w:pPr>
        <w:tabs>
          <w:tab w:val="num" w:pos="3900"/>
        </w:tabs>
        <w:ind w:left="3900" w:hanging="360"/>
      </w:pPr>
      <w:rPr>
        <w:rFonts w:ascii="Symbol" w:hAnsi="Symbol" w:hint="default"/>
        <w:sz w:val="20"/>
      </w:rPr>
    </w:lvl>
    <w:lvl w:ilvl="6" w:tentative="1">
      <w:start w:val="1"/>
      <w:numFmt w:val="bullet"/>
      <w:lvlText w:val=""/>
      <w:lvlJc w:val="left"/>
      <w:pPr>
        <w:tabs>
          <w:tab w:val="num" w:pos="4620"/>
        </w:tabs>
        <w:ind w:left="4620" w:hanging="360"/>
      </w:pPr>
      <w:rPr>
        <w:rFonts w:ascii="Symbol" w:hAnsi="Symbol" w:hint="default"/>
        <w:sz w:val="20"/>
      </w:rPr>
    </w:lvl>
    <w:lvl w:ilvl="7" w:tentative="1">
      <w:start w:val="1"/>
      <w:numFmt w:val="bullet"/>
      <w:lvlText w:val=""/>
      <w:lvlJc w:val="left"/>
      <w:pPr>
        <w:tabs>
          <w:tab w:val="num" w:pos="5340"/>
        </w:tabs>
        <w:ind w:left="5340" w:hanging="360"/>
      </w:pPr>
      <w:rPr>
        <w:rFonts w:ascii="Symbol" w:hAnsi="Symbol" w:hint="default"/>
        <w:sz w:val="20"/>
      </w:rPr>
    </w:lvl>
    <w:lvl w:ilvl="8" w:tentative="1">
      <w:start w:val="1"/>
      <w:numFmt w:val="bullet"/>
      <w:lvlText w:val=""/>
      <w:lvlJc w:val="left"/>
      <w:pPr>
        <w:tabs>
          <w:tab w:val="num" w:pos="6060"/>
        </w:tabs>
        <w:ind w:left="6060" w:hanging="360"/>
      </w:pPr>
      <w:rPr>
        <w:rFonts w:ascii="Symbol" w:hAnsi="Symbol" w:hint="default"/>
        <w:sz w:val="20"/>
      </w:rPr>
    </w:lvl>
  </w:abstractNum>
  <w:abstractNum w:abstractNumId="15" w15:restartNumberingAfterBreak="0">
    <w:nsid w:val="50157D4A"/>
    <w:multiLevelType w:val="hybridMultilevel"/>
    <w:tmpl w:val="9740E626"/>
    <w:lvl w:ilvl="0" w:tplc="04090001">
      <w:start w:val="1"/>
      <w:numFmt w:val="bullet"/>
      <w:lvlText w:val=""/>
      <w:lvlJc w:val="left"/>
      <w:pPr>
        <w:ind w:left="1140" w:hanging="360"/>
      </w:pPr>
      <w:rPr>
        <w:rFonts w:ascii="Symbol" w:hAnsi="Symbol"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5658341D"/>
    <w:multiLevelType w:val="hybridMultilevel"/>
    <w:tmpl w:val="FA74B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9A2BD9"/>
    <w:multiLevelType w:val="hybridMultilevel"/>
    <w:tmpl w:val="906A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EF0BFA"/>
    <w:multiLevelType w:val="hybridMultilevel"/>
    <w:tmpl w:val="7522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6045B"/>
    <w:multiLevelType w:val="hybridMultilevel"/>
    <w:tmpl w:val="9FBE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EB7AD3"/>
    <w:multiLevelType w:val="hybridMultilevel"/>
    <w:tmpl w:val="6B2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6"/>
  </w:num>
  <w:num w:numId="4">
    <w:abstractNumId w:val="13"/>
  </w:num>
  <w:num w:numId="5">
    <w:abstractNumId w:val="17"/>
  </w:num>
  <w:num w:numId="6">
    <w:abstractNumId w:val="2"/>
  </w:num>
  <w:num w:numId="7">
    <w:abstractNumId w:val="8"/>
  </w:num>
  <w:num w:numId="8">
    <w:abstractNumId w:val="20"/>
  </w:num>
  <w:num w:numId="9">
    <w:abstractNumId w:val="9"/>
  </w:num>
  <w:num w:numId="10">
    <w:abstractNumId w:val="6"/>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7"/>
  </w:num>
  <w:num w:numId="16">
    <w:abstractNumId w:val="18"/>
  </w:num>
  <w:num w:numId="17">
    <w:abstractNumId w:val="11"/>
  </w:num>
  <w:num w:numId="18">
    <w:abstractNumId w:val="19"/>
  </w:num>
  <w:num w:numId="19">
    <w:abstractNumId w:val="12"/>
  </w:num>
  <w:num w:numId="20">
    <w:abstractNumId w:val="3"/>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D1"/>
    <w:rsid w:val="00001161"/>
    <w:rsid w:val="00002A96"/>
    <w:rsid w:val="000052FA"/>
    <w:rsid w:val="00005D8E"/>
    <w:rsid w:val="00010DF1"/>
    <w:rsid w:val="0001605B"/>
    <w:rsid w:val="0002503D"/>
    <w:rsid w:val="00030E06"/>
    <w:rsid w:val="0003137F"/>
    <w:rsid w:val="00031DE0"/>
    <w:rsid w:val="00041E4D"/>
    <w:rsid w:val="00050321"/>
    <w:rsid w:val="000513AE"/>
    <w:rsid w:val="000552D2"/>
    <w:rsid w:val="000555B7"/>
    <w:rsid w:val="000605D5"/>
    <w:rsid w:val="0006584C"/>
    <w:rsid w:val="00073D94"/>
    <w:rsid w:val="0007504B"/>
    <w:rsid w:val="00093A7C"/>
    <w:rsid w:val="00095A32"/>
    <w:rsid w:val="00096FB5"/>
    <w:rsid w:val="0009721B"/>
    <w:rsid w:val="00097C26"/>
    <w:rsid w:val="000A01BD"/>
    <w:rsid w:val="000A0EA3"/>
    <w:rsid w:val="000A2510"/>
    <w:rsid w:val="000A54A8"/>
    <w:rsid w:val="000A7C7D"/>
    <w:rsid w:val="000A7E4C"/>
    <w:rsid w:val="000B136F"/>
    <w:rsid w:val="000B1F5C"/>
    <w:rsid w:val="000B245D"/>
    <w:rsid w:val="000B6211"/>
    <w:rsid w:val="000C683C"/>
    <w:rsid w:val="000D0F0D"/>
    <w:rsid w:val="000D2D48"/>
    <w:rsid w:val="000D4BBD"/>
    <w:rsid w:val="000D5DF0"/>
    <w:rsid w:val="000D649F"/>
    <w:rsid w:val="000E63DE"/>
    <w:rsid w:val="000F347D"/>
    <w:rsid w:val="001107D5"/>
    <w:rsid w:val="001130BF"/>
    <w:rsid w:val="00113BBD"/>
    <w:rsid w:val="00114549"/>
    <w:rsid w:val="001171C7"/>
    <w:rsid w:val="001258DA"/>
    <w:rsid w:val="00126C36"/>
    <w:rsid w:val="001277ED"/>
    <w:rsid w:val="00127B84"/>
    <w:rsid w:val="00130D3C"/>
    <w:rsid w:val="001326D6"/>
    <w:rsid w:val="001344CA"/>
    <w:rsid w:val="0014230F"/>
    <w:rsid w:val="00145600"/>
    <w:rsid w:val="00156218"/>
    <w:rsid w:val="00162429"/>
    <w:rsid w:val="001634F2"/>
    <w:rsid w:val="001640CA"/>
    <w:rsid w:val="0016639F"/>
    <w:rsid w:val="001802C7"/>
    <w:rsid w:val="00181AAF"/>
    <w:rsid w:val="00194599"/>
    <w:rsid w:val="001947A9"/>
    <w:rsid w:val="001A7FB9"/>
    <w:rsid w:val="001B1B49"/>
    <w:rsid w:val="001B2861"/>
    <w:rsid w:val="001B3623"/>
    <w:rsid w:val="001B4CE1"/>
    <w:rsid w:val="001C075A"/>
    <w:rsid w:val="001C49A9"/>
    <w:rsid w:val="001C4E27"/>
    <w:rsid w:val="001D2DAD"/>
    <w:rsid w:val="001D79E5"/>
    <w:rsid w:val="001E346C"/>
    <w:rsid w:val="002007DB"/>
    <w:rsid w:val="002034AC"/>
    <w:rsid w:val="00205469"/>
    <w:rsid w:val="00214D62"/>
    <w:rsid w:val="002171E4"/>
    <w:rsid w:val="002212EE"/>
    <w:rsid w:val="00223871"/>
    <w:rsid w:val="00224252"/>
    <w:rsid w:val="00231570"/>
    <w:rsid w:val="00234178"/>
    <w:rsid w:val="002378C8"/>
    <w:rsid w:val="00242F3D"/>
    <w:rsid w:val="00251827"/>
    <w:rsid w:val="002532B2"/>
    <w:rsid w:val="002610F7"/>
    <w:rsid w:val="00263C3B"/>
    <w:rsid w:val="00283E1C"/>
    <w:rsid w:val="002850BF"/>
    <w:rsid w:val="002931F7"/>
    <w:rsid w:val="002972B7"/>
    <w:rsid w:val="002A1CD1"/>
    <w:rsid w:val="002A79FC"/>
    <w:rsid w:val="002A7A71"/>
    <w:rsid w:val="002B13C8"/>
    <w:rsid w:val="002B337F"/>
    <w:rsid w:val="002B4882"/>
    <w:rsid w:val="002D3311"/>
    <w:rsid w:val="002D6F04"/>
    <w:rsid w:val="002E70A7"/>
    <w:rsid w:val="002F14D5"/>
    <w:rsid w:val="00302BAA"/>
    <w:rsid w:val="00306DE1"/>
    <w:rsid w:val="00316D07"/>
    <w:rsid w:val="00327857"/>
    <w:rsid w:val="00346D22"/>
    <w:rsid w:val="00347492"/>
    <w:rsid w:val="00352471"/>
    <w:rsid w:val="003527CC"/>
    <w:rsid w:val="00363FFE"/>
    <w:rsid w:val="00367734"/>
    <w:rsid w:val="003705AA"/>
    <w:rsid w:val="00374612"/>
    <w:rsid w:val="003862C9"/>
    <w:rsid w:val="00386F79"/>
    <w:rsid w:val="00391F38"/>
    <w:rsid w:val="003A30D7"/>
    <w:rsid w:val="003C1226"/>
    <w:rsid w:val="003C19C8"/>
    <w:rsid w:val="003C2F94"/>
    <w:rsid w:val="003D1731"/>
    <w:rsid w:val="003D2F2E"/>
    <w:rsid w:val="003D343D"/>
    <w:rsid w:val="003E20E7"/>
    <w:rsid w:val="003E32AD"/>
    <w:rsid w:val="003E3596"/>
    <w:rsid w:val="003F53E7"/>
    <w:rsid w:val="003F55F0"/>
    <w:rsid w:val="003F76BD"/>
    <w:rsid w:val="00403BDB"/>
    <w:rsid w:val="00406281"/>
    <w:rsid w:val="0041500E"/>
    <w:rsid w:val="0041531A"/>
    <w:rsid w:val="00417567"/>
    <w:rsid w:val="00423959"/>
    <w:rsid w:val="004257B5"/>
    <w:rsid w:val="00427409"/>
    <w:rsid w:val="004300F4"/>
    <w:rsid w:val="00440A4C"/>
    <w:rsid w:val="00441E11"/>
    <w:rsid w:val="0044494B"/>
    <w:rsid w:val="004574A6"/>
    <w:rsid w:val="00457A8D"/>
    <w:rsid w:val="00457C9F"/>
    <w:rsid w:val="00470D8C"/>
    <w:rsid w:val="00472052"/>
    <w:rsid w:val="004866C7"/>
    <w:rsid w:val="004871BA"/>
    <w:rsid w:val="00490CBD"/>
    <w:rsid w:val="00495629"/>
    <w:rsid w:val="004A3383"/>
    <w:rsid w:val="004B0721"/>
    <w:rsid w:val="004B206B"/>
    <w:rsid w:val="004B589D"/>
    <w:rsid w:val="004D1FED"/>
    <w:rsid w:val="004E3573"/>
    <w:rsid w:val="004F793C"/>
    <w:rsid w:val="005002AE"/>
    <w:rsid w:val="00502BED"/>
    <w:rsid w:val="005071FF"/>
    <w:rsid w:val="00513E1D"/>
    <w:rsid w:val="0051565E"/>
    <w:rsid w:val="0052084C"/>
    <w:rsid w:val="00527579"/>
    <w:rsid w:val="00531FC0"/>
    <w:rsid w:val="005667CC"/>
    <w:rsid w:val="00582E33"/>
    <w:rsid w:val="0058479B"/>
    <w:rsid w:val="00594B24"/>
    <w:rsid w:val="005A45F9"/>
    <w:rsid w:val="005A54F2"/>
    <w:rsid w:val="005B7B8F"/>
    <w:rsid w:val="005C297E"/>
    <w:rsid w:val="005C4A3B"/>
    <w:rsid w:val="005D078A"/>
    <w:rsid w:val="005D6538"/>
    <w:rsid w:val="005E06FD"/>
    <w:rsid w:val="005E16A7"/>
    <w:rsid w:val="005F0A39"/>
    <w:rsid w:val="005F5138"/>
    <w:rsid w:val="00601829"/>
    <w:rsid w:val="00602807"/>
    <w:rsid w:val="00602ED4"/>
    <w:rsid w:val="006051DA"/>
    <w:rsid w:val="00611C54"/>
    <w:rsid w:val="006178EA"/>
    <w:rsid w:val="00633053"/>
    <w:rsid w:val="00642458"/>
    <w:rsid w:val="00653B88"/>
    <w:rsid w:val="006555DE"/>
    <w:rsid w:val="00657B5F"/>
    <w:rsid w:val="00660216"/>
    <w:rsid w:val="00661D19"/>
    <w:rsid w:val="00664984"/>
    <w:rsid w:val="0066557C"/>
    <w:rsid w:val="00665A55"/>
    <w:rsid w:val="00666583"/>
    <w:rsid w:val="00674A73"/>
    <w:rsid w:val="00677D2C"/>
    <w:rsid w:val="00684F03"/>
    <w:rsid w:val="0069201C"/>
    <w:rsid w:val="00695733"/>
    <w:rsid w:val="006A1FFE"/>
    <w:rsid w:val="006A458E"/>
    <w:rsid w:val="006A6DB3"/>
    <w:rsid w:val="006C61C2"/>
    <w:rsid w:val="006D0357"/>
    <w:rsid w:val="006E1DA4"/>
    <w:rsid w:val="006E278D"/>
    <w:rsid w:val="006E3B35"/>
    <w:rsid w:val="006E3EA5"/>
    <w:rsid w:val="006E4E8E"/>
    <w:rsid w:val="006E65D5"/>
    <w:rsid w:val="006F1176"/>
    <w:rsid w:val="006F671E"/>
    <w:rsid w:val="006F7CED"/>
    <w:rsid w:val="00700578"/>
    <w:rsid w:val="007057D4"/>
    <w:rsid w:val="00711299"/>
    <w:rsid w:val="007131A7"/>
    <w:rsid w:val="00727001"/>
    <w:rsid w:val="00732068"/>
    <w:rsid w:val="00754780"/>
    <w:rsid w:val="00764BA3"/>
    <w:rsid w:val="00770A32"/>
    <w:rsid w:val="00775322"/>
    <w:rsid w:val="00794027"/>
    <w:rsid w:val="007976C9"/>
    <w:rsid w:val="007A2A4F"/>
    <w:rsid w:val="007A39DC"/>
    <w:rsid w:val="007C4794"/>
    <w:rsid w:val="007D2B80"/>
    <w:rsid w:val="007D3421"/>
    <w:rsid w:val="007D4CFD"/>
    <w:rsid w:val="007D5586"/>
    <w:rsid w:val="007D70FE"/>
    <w:rsid w:val="007E7296"/>
    <w:rsid w:val="00801AFF"/>
    <w:rsid w:val="00802258"/>
    <w:rsid w:val="00806873"/>
    <w:rsid w:val="008074F7"/>
    <w:rsid w:val="00811CF1"/>
    <w:rsid w:val="00813FC6"/>
    <w:rsid w:val="00825E3E"/>
    <w:rsid w:val="00826E0A"/>
    <w:rsid w:val="00827B22"/>
    <w:rsid w:val="00836526"/>
    <w:rsid w:val="00842982"/>
    <w:rsid w:val="00844087"/>
    <w:rsid w:val="00847893"/>
    <w:rsid w:val="0085672F"/>
    <w:rsid w:val="00857165"/>
    <w:rsid w:val="008645E6"/>
    <w:rsid w:val="00867BBF"/>
    <w:rsid w:val="008712C2"/>
    <w:rsid w:val="00872246"/>
    <w:rsid w:val="00872C39"/>
    <w:rsid w:val="00890538"/>
    <w:rsid w:val="00896058"/>
    <w:rsid w:val="008C171D"/>
    <w:rsid w:val="008C4769"/>
    <w:rsid w:val="008D475F"/>
    <w:rsid w:val="008D74B7"/>
    <w:rsid w:val="008E3E5C"/>
    <w:rsid w:val="008E45F4"/>
    <w:rsid w:val="008F12A3"/>
    <w:rsid w:val="0092579D"/>
    <w:rsid w:val="00930205"/>
    <w:rsid w:val="00945263"/>
    <w:rsid w:val="009477D1"/>
    <w:rsid w:val="00956F08"/>
    <w:rsid w:val="009606D0"/>
    <w:rsid w:val="0096223F"/>
    <w:rsid w:val="009830DB"/>
    <w:rsid w:val="00990677"/>
    <w:rsid w:val="00990753"/>
    <w:rsid w:val="009940AB"/>
    <w:rsid w:val="0099752E"/>
    <w:rsid w:val="009A2B8C"/>
    <w:rsid w:val="009A2E3E"/>
    <w:rsid w:val="009A4462"/>
    <w:rsid w:val="009B6EB6"/>
    <w:rsid w:val="009C0C02"/>
    <w:rsid w:val="009C755F"/>
    <w:rsid w:val="009D38C7"/>
    <w:rsid w:val="009D5650"/>
    <w:rsid w:val="009E08C6"/>
    <w:rsid w:val="009E7F7D"/>
    <w:rsid w:val="00A14B3C"/>
    <w:rsid w:val="00A16510"/>
    <w:rsid w:val="00A21BEA"/>
    <w:rsid w:val="00A22C6A"/>
    <w:rsid w:val="00A374B5"/>
    <w:rsid w:val="00A47CB8"/>
    <w:rsid w:val="00A51DE3"/>
    <w:rsid w:val="00A53FAF"/>
    <w:rsid w:val="00A5495D"/>
    <w:rsid w:val="00A62941"/>
    <w:rsid w:val="00A66B09"/>
    <w:rsid w:val="00A676B5"/>
    <w:rsid w:val="00A709F1"/>
    <w:rsid w:val="00A742BC"/>
    <w:rsid w:val="00A74F29"/>
    <w:rsid w:val="00A8550B"/>
    <w:rsid w:val="00A87114"/>
    <w:rsid w:val="00A87B25"/>
    <w:rsid w:val="00A96708"/>
    <w:rsid w:val="00A96EF7"/>
    <w:rsid w:val="00AA0892"/>
    <w:rsid w:val="00AA44A0"/>
    <w:rsid w:val="00AB1940"/>
    <w:rsid w:val="00AB48CE"/>
    <w:rsid w:val="00AB5B31"/>
    <w:rsid w:val="00AC533D"/>
    <w:rsid w:val="00AE76CB"/>
    <w:rsid w:val="00AF05A2"/>
    <w:rsid w:val="00AF08A2"/>
    <w:rsid w:val="00AF78DB"/>
    <w:rsid w:val="00AF7A5E"/>
    <w:rsid w:val="00B011BB"/>
    <w:rsid w:val="00B17F4A"/>
    <w:rsid w:val="00B21954"/>
    <w:rsid w:val="00B275A5"/>
    <w:rsid w:val="00B316F2"/>
    <w:rsid w:val="00B31F6C"/>
    <w:rsid w:val="00B336C6"/>
    <w:rsid w:val="00B37AE1"/>
    <w:rsid w:val="00B37EC6"/>
    <w:rsid w:val="00B412A1"/>
    <w:rsid w:val="00B42890"/>
    <w:rsid w:val="00B44E74"/>
    <w:rsid w:val="00B44F0C"/>
    <w:rsid w:val="00B849EC"/>
    <w:rsid w:val="00B93416"/>
    <w:rsid w:val="00BA6372"/>
    <w:rsid w:val="00BB2719"/>
    <w:rsid w:val="00BB3AD4"/>
    <w:rsid w:val="00BB4F3C"/>
    <w:rsid w:val="00BB563F"/>
    <w:rsid w:val="00BC1BAA"/>
    <w:rsid w:val="00BC496F"/>
    <w:rsid w:val="00BC7176"/>
    <w:rsid w:val="00BC7A90"/>
    <w:rsid w:val="00BD2B3E"/>
    <w:rsid w:val="00BD34C8"/>
    <w:rsid w:val="00BE14B5"/>
    <w:rsid w:val="00BE51E5"/>
    <w:rsid w:val="00BF4094"/>
    <w:rsid w:val="00C028B4"/>
    <w:rsid w:val="00C05209"/>
    <w:rsid w:val="00C203B1"/>
    <w:rsid w:val="00C211C3"/>
    <w:rsid w:val="00C21B92"/>
    <w:rsid w:val="00C27AAF"/>
    <w:rsid w:val="00C3443A"/>
    <w:rsid w:val="00C36EE5"/>
    <w:rsid w:val="00C554AE"/>
    <w:rsid w:val="00C67AB1"/>
    <w:rsid w:val="00C702F1"/>
    <w:rsid w:val="00C72987"/>
    <w:rsid w:val="00C758F0"/>
    <w:rsid w:val="00C904EC"/>
    <w:rsid w:val="00C94C40"/>
    <w:rsid w:val="00C96221"/>
    <w:rsid w:val="00CA6C44"/>
    <w:rsid w:val="00CB04AD"/>
    <w:rsid w:val="00CB5F78"/>
    <w:rsid w:val="00CD382C"/>
    <w:rsid w:val="00CD4C41"/>
    <w:rsid w:val="00CD7DFB"/>
    <w:rsid w:val="00CF14B3"/>
    <w:rsid w:val="00D05BBA"/>
    <w:rsid w:val="00D05F84"/>
    <w:rsid w:val="00D06A57"/>
    <w:rsid w:val="00D10A3F"/>
    <w:rsid w:val="00D25594"/>
    <w:rsid w:val="00D373D5"/>
    <w:rsid w:val="00D40B0F"/>
    <w:rsid w:val="00D47986"/>
    <w:rsid w:val="00D55701"/>
    <w:rsid w:val="00D8213A"/>
    <w:rsid w:val="00D82826"/>
    <w:rsid w:val="00D91319"/>
    <w:rsid w:val="00D9634A"/>
    <w:rsid w:val="00DA3A80"/>
    <w:rsid w:val="00DA5297"/>
    <w:rsid w:val="00DA6376"/>
    <w:rsid w:val="00DA6FDD"/>
    <w:rsid w:val="00DA7B39"/>
    <w:rsid w:val="00DB0727"/>
    <w:rsid w:val="00DB653A"/>
    <w:rsid w:val="00DD5394"/>
    <w:rsid w:val="00DD6138"/>
    <w:rsid w:val="00DE6FED"/>
    <w:rsid w:val="00DE7BC8"/>
    <w:rsid w:val="00DF1B3D"/>
    <w:rsid w:val="00DF41FA"/>
    <w:rsid w:val="00E01274"/>
    <w:rsid w:val="00E0366E"/>
    <w:rsid w:val="00E073C0"/>
    <w:rsid w:val="00E465A9"/>
    <w:rsid w:val="00E51070"/>
    <w:rsid w:val="00E6202B"/>
    <w:rsid w:val="00E64B5F"/>
    <w:rsid w:val="00E65AA6"/>
    <w:rsid w:val="00E71FE1"/>
    <w:rsid w:val="00E727F0"/>
    <w:rsid w:val="00E74C74"/>
    <w:rsid w:val="00E8371D"/>
    <w:rsid w:val="00E86CCC"/>
    <w:rsid w:val="00E87EB9"/>
    <w:rsid w:val="00EA2272"/>
    <w:rsid w:val="00EA6E19"/>
    <w:rsid w:val="00EB3B05"/>
    <w:rsid w:val="00EC18B9"/>
    <w:rsid w:val="00EC5E35"/>
    <w:rsid w:val="00ED1EDF"/>
    <w:rsid w:val="00ED662F"/>
    <w:rsid w:val="00EE2DD6"/>
    <w:rsid w:val="00EE48CB"/>
    <w:rsid w:val="00EE5E82"/>
    <w:rsid w:val="00EF36FF"/>
    <w:rsid w:val="00F02498"/>
    <w:rsid w:val="00F03385"/>
    <w:rsid w:val="00F10868"/>
    <w:rsid w:val="00F2080A"/>
    <w:rsid w:val="00F34272"/>
    <w:rsid w:val="00F46D2C"/>
    <w:rsid w:val="00F5308B"/>
    <w:rsid w:val="00F5415B"/>
    <w:rsid w:val="00F61A4A"/>
    <w:rsid w:val="00F64D4F"/>
    <w:rsid w:val="00F64D7E"/>
    <w:rsid w:val="00F714E6"/>
    <w:rsid w:val="00F84821"/>
    <w:rsid w:val="00F91EEF"/>
    <w:rsid w:val="00FC0028"/>
    <w:rsid w:val="00FC1B5E"/>
    <w:rsid w:val="00FC3A87"/>
    <w:rsid w:val="00FC48CB"/>
    <w:rsid w:val="00FC4E2E"/>
    <w:rsid w:val="00FC6385"/>
    <w:rsid w:val="00FC6946"/>
    <w:rsid w:val="00FD2D36"/>
    <w:rsid w:val="00FD37CF"/>
    <w:rsid w:val="00FE51A7"/>
    <w:rsid w:val="00FF4CF6"/>
    <w:rsid w:val="00FF4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54468C9"/>
  <w15:docId w15:val="{E7F9AFB4-EF26-6647-81E6-71E7361E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C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0D8C"/>
    <w:pPr>
      <w:keepNext/>
      <w:keepLines/>
      <w:spacing w:before="200" w:after="0"/>
      <w:outlineLvl w:val="1"/>
    </w:pPr>
    <w:rPr>
      <w:rFonts w:eastAsiaTheme="majorEastAsia" w:cstheme="majorBidi"/>
      <w:b/>
      <w:bCs/>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CD1"/>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470D8C"/>
    <w:pPr>
      <w:spacing w:before="360"/>
    </w:pPr>
    <w:rPr>
      <w:rFonts w:eastAsia="Times New Roman" w:cs="Times New Roman"/>
      <w:sz w:val="24"/>
      <w:szCs w:val="20"/>
      <w:u w:val="single"/>
    </w:rPr>
  </w:style>
  <w:style w:type="character" w:customStyle="1" w:styleId="TitleChar">
    <w:name w:val="Title Char"/>
    <w:basedOn w:val="DefaultParagraphFont"/>
    <w:link w:val="Title"/>
    <w:rsid w:val="00470D8C"/>
    <w:rPr>
      <w:rFonts w:eastAsia="Times New Roman" w:cs="Times New Roman"/>
      <w:sz w:val="24"/>
      <w:szCs w:val="20"/>
      <w:u w:val="single"/>
    </w:rPr>
  </w:style>
  <w:style w:type="character" w:styleId="Strong">
    <w:name w:val="Strong"/>
    <w:basedOn w:val="DefaultParagraphFont"/>
    <w:qFormat/>
    <w:rsid w:val="002A1CD1"/>
    <w:rPr>
      <w:b/>
      <w:bCs/>
    </w:rPr>
  </w:style>
  <w:style w:type="paragraph" w:styleId="NormalWeb">
    <w:name w:val="Normal (Web)"/>
    <w:basedOn w:val="Normal"/>
    <w:uiPriority w:val="99"/>
    <w:unhideWhenUsed/>
    <w:rsid w:val="002A1CD1"/>
    <w:pPr>
      <w:spacing w:after="27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1CD1"/>
    <w:pPr>
      <w:ind w:left="720"/>
      <w:contextualSpacing/>
    </w:pPr>
  </w:style>
  <w:style w:type="character" w:styleId="Hyperlink">
    <w:name w:val="Hyperlink"/>
    <w:semiHidden/>
    <w:rsid w:val="000052FA"/>
    <w:rPr>
      <w:rFonts w:cs="Times New Roman"/>
      <w:color w:val="4D4C9A"/>
      <w:u w:val="single"/>
    </w:rPr>
  </w:style>
  <w:style w:type="paragraph" w:styleId="Header">
    <w:name w:val="header"/>
    <w:basedOn w:val="Normal"/>
    <w:link w:val="HeaderChar"/>
    <w:uiPriority w:val="99"/>
    <w:unhideWhenUsed/>
    <w:rsid w:val="00180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2C7"/>
  </w:style>
  <w:style w:type="paragraph" w:styleId="Footer">
    <w:name w:val="footer"/>
    <w:basedOn w:val="Normal"/>
    <w:link w:val="FooterChar"/>
    <w:uiPriority w:val="99"/>
    <w:unhideWhenUsed/>
    <w:rsid w:val="00180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2C7"/>
  </w:style>
  <w:style w:type="paragraph" w:styleId="BalloonText">
    <w:name w:val="Balloon Text"/>
    <w:basedOn w:val="Normal"/>
    <w:link w:val="BalloonTextChar"/>
    <w:uiPriority w:val="99"/>
    <w:semiHidden/>
    <w:unhideWhenUsed/>
    <w:rsid w:val="00180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2C7"/>
    <w:rPr>
      <w:rFonts w:ascii="Tahoma" w:hAnsi="Tahoma" w:cs="Tahoma"/>
      <w:sz w:val="16"/>
      <w:szCs w:val="16"/>
    </w:rPr>
  </w:style>
  <w:style w:type="character" w:customStyle="1" w:styleId="cc-var">
    <w:name w:val="cc-var"/>
    <w:basedOn w:val="DefaultParagraphFont"/>
    <w:rsid w:val="007D4CFD"/>
  </w:style>
  <w:style w:type="character" w:customStyle="1" w:styleId="Heading2Char">
    <w:name w:val="Heading 2 Char"/>
    <w:basedOn w:val="DefaultParagraphFont"/>
    <w:link w:val="Heading2"/>
    <w:uiPriority w:val="9"/>
    <w:rsid w:val="00470D8C"/>
    <w:rPr>
      <w:rFonts w:eastAsiaTheme="majorEastAsia" w:cstheme="majorBidi"/>
      <w:b/>
      <w:bCs/>
      <w:color w:val="000000" w:themeColor="text1"/>
      <w:sz w:val="28"/>
      <w:szCs w:val="26"/>
      <w:u w:val="single"/>
    </w:rPr>
  </w:style>
  <w:style w:type="character" w:styleId="CommentReference">
    <w:name w:val="annotation reference"/>
    <w:basedOn w:val="DefaultParagraphFont"/>
    <w:uiPriority w:val="99"/>
    <w:semiHidden/>
    <w:unhideWhenUsed/>
    <w:rsid w:val="00930205"/>
    <w:rPr>
      <w:sz w:val="16"/>
      <w:szCs w:val="16"/>
    </w:rPr>
  </w:style>
  <w:style w:type="paragraph" w:styleId="CommentText">
    <w:name w:val="annotation text"/>
    <w:basedOn w:val="Normal"/>
    <w:link w:val="CommentTextChar"/>
    <w:uiPriority w:val="99"/>
    <w:semiHidden/>
    <w:unhideWhenUsed/>
    <w:rsid w:val="00930205"/>
    <w:pPr>
      <w:spacing w:line="240" w:lineRule="auto"/>
    </w:pPr>
    <w:rPr>
      <w:sz w:val="20"/>
      <w:szCs w:val="20"/>
    </w:rPr>
  </w:style>
  <w:style w:type="character" w:customStyle="1" w:styleId="CommentTextChar">
    <w:name w:val="Comment Text Char"/>
    <w:basedOn w:val="DefaultParagraphFont"/>
    <w:link w:val="CommentText"/>
    <w:uiPriority w:val="99"/>
    <w:semiHidden/>
    <w:rsid w:val="00930205"/>
    <w:rPr>
      <w:sz w:val="20"/>
      <w:szCs w:val="20"/>
    </w:rPr>
  </w:style>
  <w:style w:type="paragraph" w:styleId="CommentSubject">
    <w:name w:val="annotation subject"/>
    <w:basedOn w:val="CommentText"/>
    <w:next w:val="CommentText"/>
    <w:link w:val="CommentSubjectChar"/>
    <w:uiPriority w:val="99"/>
    <w:semiHidden/>
    <w:unhideWhenUsed/>
    <w:rsid w:val="00930205"/>
    <w:rPr>
      <w:b/>
      <w:bCs/>
    </w:rPr>
  </w:style>
  <w:style w:type="character" w:customStyle="1" w:styleId="CommentSubjectChar">
    <w:name w:val="Comment Subject Char"/>
    <w:basedOn w:val="CommentTextChar"/>
    <w:link w:val="CommentSubject"/>
    <w:uiPriority w:val="99"/>
    <w:semiHidden/>
    <w:rsid w:val="00930205"/>
    <w:rPr>
      <w:b/>
      <w:bCs/>
      <w:sz w:val="20"/>
      <w:szCs w:val="20"/>
    </w:rPr>
  </w:style>
  <w:style w:type="character" w:styleId="FollowedHyperlink">
    <w:name w:val="FollowedHyperlink"/>
    <w:basedOn w:val="DefaultParagraphFont"/>
    <w:uiPriority w:val="99"/>
    <w:semiHidden/>
    <w:unhideWhenUsed/>
    <w:rsid w:val="000A7E4C"/>
    <w:rPr>
      <w:color w:val="800080" w:themeColor="followedHyperlink"/>
      <w:u w:val="single"/>
    </w:rPr>
  </w:style>
  <w:style w:type="paragraph" w:styleId="PlainText">
    <w:name w:val="Plain Text"/>
    <w:basedOn w:val="Normal"/>
    <w:link w:val="PlainTextChar"/>
    <w:uiPriority w:val="99"/>
    <w:semiHidden/>
    <w:unhideWhenUsed/>
    <w:rsid w:val="00F64D4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F64D4F"/>
    <w:rPr>
      <w:rFonts w:ascii="Calibri" w:hAnsi="Calibri" w:cs="Times New Roman"/>
    </w:rPr>
  </w:style>
  <w:style w:type="paragraph" w:styleId="FootnoteText">
    <w:name w:val="footnote text"/>
    <w:basedOn w:val="Normal"/>
    <w:link w:val="FootnoteTextChar"/>
    <w:uiPriority w:val="99"/>
    <w:semiHidden/>
    <w:unhideWhenUsed/>
    <w:rsid w:val="00A676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6B5"/>
    <w:rPr>
      <w:sz w:val="20"/>
      <w:szCs w:val="20"/>
    </w:rPr>
  </w:style>
  <w:style w:type="character" w:styleId="FootnoteReference">
    <w:name w:val="footnote reference"/>
    <w:basedOn w:val="DefaultParagraphFont"/>
    <w:uiPriority w:val="99"/>
    <w:semiHidden/>
    <w:unhideWhenUsed/>
    <w:rsid w:val="00A676B5"/>
    <w:rPr>
      <w:vertAlign w:val="superscript"/>
    </w:rPr>
  </w:style>
  <w:style w:type="table" w:styleId="TableGrid">
    <w:name w:val="Table Grid"/>
    <w:basedOn w:val="TableNormal"/>
    <w:uiPriority w:val="59"/>
    <w:rsid w:val="00217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677D2C"/>
    <w:rPr>
      <w:rFonts w:cs="Calibri"/>
      <w:color w:val="221E1F"/>
      <w:sz w:val="26"/>
      <w:szCs w:val="26"/>
    </w:rPr>
  </w:style>
  <w:style w:type="paragraph" w:styleId="Revision">
    <w:name w:val="Revision"/>
    <w:hidden/>
    <w:uiPriority w:val="99"/>
    <w:semiHidden/>
    <w:rsid w:val="001E346C"/>
    <w:pPr>
      <w:spacing w:after="0" w:line="240" w:lineRule="auto"/>
    </w:pPr>
  </w:style>
  <w:style w:type="character" w:styleId="UnresolvedMention">
    <w:name w:val="Unresolved Mention"/>
    <w:basedOn w:val="DefaultParagraphFont"/>
    <w:uiPriority w:val="99"/>
    <w:semiHidden/>
    <w:unhideWhenUsed/>
    <w:rsid w:val="00D55701"/>
    <w:rPr>
      <w:color w:val="605E5C"/>
      <w:shd w:val="clear" w:color="auto" w:fill="E1DFDD"/>
    </w:rPr>
  </w:style>
  <w:style w:type="character" w:customStyle="1" w:styleId="ms-button-flexcontainer">
    <w:name w:val="ms-button-flexcontainer"/>
    <w:basedOn w:val="DefaultParagraphFont"/>
    <w:rsid w:val="00DA5297"/>
  </w:style>
  <w:style w:type="character" w:customStyle="1" w:styleId="ms-button-label">
    <w:name w:val="ms-button-label"/>
    <w:basedOn w:val="DefaultParagraphFont"/>
    <w:rsid w:val="00DA5297"/>
  </w:style>
  <w:style w:type="character" w:customStyle="1" w:styleId="jjygf">
    <w:name w:val="jjygf"/>
    <w:basedOn w:val="DefaultParagraphFont"/>
    <w:rsid w:val="00DA5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863418">
      <w:bodyDiv w:val="1"/>
      <w:marLeft w:val="0"/>
      <w:marRight w:val="0"/>
      <w:marTop w:val="0"/>
      <w:marBottom w:val="0"/>
      <w:divBdr>
        <w:top w:val="none" w:sz="0" w:space="0" w:color="auto"/>
        <w:left w:val="none" w:sz="0" w:space="0" w:color="auto"/>
        <w:bottom w:val="none" w:sz="0" w:space="0" w:color="auto"/>
        <w:right w:val="none" w:sz="0" w:space="0" w:color="auto"/>
      </w:divBdr>
    </w:div>
    <w:div w:id="1084647133">
      <w:bodyDiv w:val="1"/>
      <w:marLeft w:val="0"/>
      <w:marRight w:val="0"/>
      <w:marTop w:val="0"/>
      <w:marBottom w:val="0"/>
      <w:divBdr>
        <w:top w:val="none" w:sz="0" w:space="0" w:color="auto"/>
        <w:left w:val="none" w:sz="0" w:space="0" w:color="auto"/>
        <w:bottom w:val="none" w:sz="0" w:space="0" w:color="auto"/>
        <w:right w:val="none" w:sz="0" w:space="0" w:color="auto"/>
      </w:divBdr>
    </w:div>
    <w:div w:id="1115515107">
      <w:bodyDiv w:val="1"/>
      <w:marLeft w:val="0"/>
      <w:marRight w:val="0"/>
      <w:marTop w:val="0"/>
      <w:marBottom w:val="0"/>
      <w:divBdr>
        <w:top w:val="none" w:sz="0" w:space="0" w:color="auto"/>
        <w:left w:val="none" w:sz="0" w:space="0" w:color="auto"/>
        <w:bottom w:val="none" w:sz="0" w:space="0" w:color="auto"/>
        <w:right w:val="none" w:sz="0" w:space="0" w:color="auto"/>
      </w:divBdr>
    </w:div>
    <w:div w:id="1168248202">
      <w:bodyDiv w:val="1"/>
      <w:marLeft w:val="0"/>
      <w:marRight w:val="0"/>
      <w:marTop w:val="0"/>
      <w:marBottom w:val="0"/>
      <w:divBdr>
        <w:top w:val="none" w:sz="0" w:space="0" w:color="auto"/>
        <w:left w:val="none" w:sz="0" w:space="0" w:color="auto"/>
        <w:bottom w:val="none" w:sz="0" w:space="0" w:color="auto"/>
        <w:right w:val="none" w:sz="0" w:space="0" w:color="auto"/>
      </w:divBdr>
      <w:divsChild>
        <w:div w:id="628703701">
          <w:marLeft w:val="0"/>
          <w:marRight w:val="0"/>
          <w:marTop w:val="0"/>
          <w:marBottom w:val="0"/>
          <w:divBdr>
            <w:top w:val="none" w:sz="0" w:space="0" w:color="auto"/>
            <w:left w:val="none" w:sz="0" w:space="0" w:color="auto"/>
            <w:bottom w:val="none" w:sz="0" w:space="0" w:color="auto"/>
            <w:right w:val="none" w:sz="0" w:space="0" w:color="auto"/>
          </w:divBdr>
          <w:divsChild>
            <w:div w:id="1233085378">
              <w:marLeft w:val="0"/>
              <w:marRight w:val="0"/>
              <w:marTop w:val="0"/>
              <w:marBottom w:val="0"/>
              <w:divBdr>
                <w:top w:val="none" w:sz="0" w:space="0" w:color="auto"/>
                <w:left w:val="none" w:sz="0" w:space="0" w:color="auto"/>
                <w:bottom w:val="none" w:sz="0" w:space="0" w:color="auto"/>
                <w:right w:val="none" w:sz="0" w:space="0" w:color="auto"/>
              </w:divBdr>
              <w:divsChild>
                <w:div w:id="1740709872">
                  <w:marLeft w:val="0"/>
                  <w:marRight w:val="0"/>
                  <w:marTop w:val="0"/>
                  <w:marBottom w:val="0"/>
                  <w:divBdr>
                    <w:top w:val="none" w:sz="0" w:space="0" w:color="auto"/>
                    <w:left w:val="none" w:sz="0" w:space="0" w:color="auto"/>
                    <w:bottom w:val="none" w:sz="0" w:space="0" w:color="auto"/>
                    <w:right w:val="none" w:sz="0" w:space="0" w:color="auto"/>
                  </w:divBdr>
                  <w:divsChild>
                    <w:div w:id="1948537130">
                      <w:marLeft w:val="0"/>
                      <w:marRight w:val="0"/>
                      <w:marTop w:val="0"/>
                      <w:marBottom w:val="0"/>
                      <w:divBdr>
                        <w:top w:val="none" w:sz="0" w:space="0" w:color="auto"/>
                        <w:left w:val="none" w:sz="0" w:space="0" w:color="auto"/>
                        <w:bottom w:val="none" w:sz="0" w:space="0" w:color="auto"/>
                        <w:right w:val="none" w:sz="0" w:space="0" w:color="auto"/>
                      </w:divBdr>
                      <w:divsChild>
                        <w:div w:id="1331981402">
                          <w:marLeft w:val="120"/>
                          <w:marRight w:val="300"/>
                          <w:marTop w:val="0"/>
                          <w:marBottom w:val="120"/>
                          <w:divBdr>
                            <w:top w:val="none" w:sz="0" w:space="0" w:color="auto"/>
                            <w:left w:val="none" w:sz="0" w:space="0" w:color="auto"/>
                            <w:bottom w:val="none" w:sz="0" w:space="0" w:color="auto"/>
                            <w:right w:val="none" w:sz="0" w:space="0" w:color="auto"/>
                          </w:divBdr>
                          <w:divsChild>
                            <w:div w:id="639118498">
                              <w:marLeft w:val="780"/>
                              <w:marRight w:val="240"/>
                              <w:marTop w:val="180"/>
                              <w:marBottom w:val="0"/>
                              <w:divBdr>
                                <w:top w:val="none" w:sz="0" w:space="0" w:color="auto"/>
                                <w:left w:val="none" w:sz="0" w:space="0" w:color="auto"/>
                                <w:bottom w:val="none" w:sz="0" w:space="0" w:color="auto"/>
                                <w:right w:val="none" w:sz="0" w:space="0" w:color="auto"/>
                              </w:divBdr>
                              <w:divsChild>
                                <w:div w:id="334580535">
                                  <w:marLeft w:val="0"/>
                                  <w:marRight w:val="0"/>
                                  <w:marTop w:val="0"/>
                                  <w:marBottom w:val="0"/>
                                  <w:divBdr>
                                    <w:top w:val="none" w:sz="0" w:space="0" w:color="auto"/>
                                    <w:left w:val="none" w:sz="0" w:space="0" w:color="auto"/>
                                    <w:bottom w:val="none" w:sz="0" w:space="0" w:color="auto"/>
                                    <w:right w:val="none" w:sz="0" w:space="0" w:color="auto"/>
                                  </w:divBdr>
                                  <w:divsChild>
                                    <w:div w:id="917135244">
                                      <w:marLeft w:val="0"/>
                                      <w:marRight w:val="0"/>
                                      <w:marTop w:val="0"/>
                                      <w:marBottom w:val="0"/>
                                      <w:divBdr>
                                        <w:top w:val="none" w:sz="0" w:space="0" w:color="auto"/>
                                        <w:left w:val="none" w:sz="0" w:space="0" w:color="auto"/>
                                        <w:bottom w:val="none" w:sz="0" w:space="0" w:color="auto"/>
                                        <w:right w:val="none" w:sz="0" w:space="0" w:color="auto"/>
                                      </w:divBdr>
                                      <w:divsChild>
                                        <w:div w:id="2108185618">
                                          <w:marLeft w:val="0"/>
                                          <w:marRight w:val="0"/>
                                          <w:marTop w:val="0"/>
                                          <w:marBottom w:val="0"/>
                                          <w:divBdr>
                                            <w:top w:val="none" w:sz="0" w:space="0" w:color="auto"/>
                                            <w:left w:val="none" w:sz="0" w:space="0" w:color="auto"/>
                                            <w:bottom w:val="none" w:sz="0" w:space="0" w:color="auto"/>
                                            <w:right w:val="none" w:sz="0" w:space="0" w:color="auto"/>
                                          </w:divBdr>
                                          <w:divsChild>
                                            <w:div w:id="14711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74702">
                              <w:marLeft w:val="780"/>
                              <w:marRight w:val="0"/>
                              <w:marTop w:val="0"/>
                              <w:marBottom w:val="0"/>
                              <w:divBdr>
                                <w:top w:val="none" w:sz="0" w:space="0" w:color="auto"/>
                                <w:left w:val="none" w:sz="0" w:space="0" w:color="auto"/>
                                <w:bottom w:val="none" w:sz="0" w:space="0" w:color="auto"/>
                                <w:right w:val="none" w:sz="0" w:space="0" w:color="auto"/>
                              </w:divBdr>
                              <w:divsChild>
                                <w:div w:id="1640501903">
                                  <w:marLeft w:val="0"/>
                                  <w:marRight w:val="0"/>
                                  <w:marTop w:val="0"/>
                                  <w:marBottom w:val="0"/>
                                  <w:divBdr>
                                    <w:top w:val="none" w:sz="0" w:space="0" w:color="auto"/>
                                    <w:left w:val="none" w:sz="0" w:space="0" w:color="auto"/>
                                    <w:bottom w:val="none" w:sz="0" w:space="0" w:color="auto"/>
                                    <w:right w:val="none" w:sz="0" w:space="0" w:color="auto"/>
                                  </w:divBdr>
                                </w:div>
                              </w:divsChild>
                            </w:div>
                            <w:div w:id="1591967091">
                              <w:marLeft w:val="660"/>
                              <w:marRight w:val="240"/>
                              <w:marTop w:val="180"/>
                              <w:marBottom w:val="0"/>
                              <w:divBdr>
                                <w:top w:val="none" w:sz="0" w:space="0" w:color="auto"/>
                                <w:left w:val="none" w:sz="0" w:space="0" w:color="auto"/>
                                <w:bottom w:val="none" w:sz="0" w:space="0" w:color="auto"/>
                                <w:right w:val="none" w:sz="0" w:space="0" w:color="auto"/>
                              </w:divBdr>
                              <w:divsChild>
                                <w:div w:id="55206276">
                                  <w:marLeft w:val="0"/>
                                  <w:marRight w:val="0"/>
                                  <w:marTop w:val="0"/>
                                  <w:marBottom w:val="0"/>
                                  <w:divBdr>
                                    <w:top w:val="none" w:sz="0" w:space="0" w:color="auto"/>
                                    <w:left w:val="none" w:sz="0" w:space="0" w:color="auto"/>
                                    <w:bottom w:val="none" w:sz="0" w:space="0" w:color="auto"/>
                                    <w:right w:val="none" w:sz="0" w:space="0" w:color="auto"/>
                                  </w:divBdr>
                                </w:div>
                                <w:div w:id="691304062">
                                  <w:marLeft w:val="0"/>
                                  <w:marRight w:val="0"/>
                                  <w:marTop w:val="0"/>
                                  <w:marBottom w:val="0"/>
                                  <w:divBdr>
                                    <w:top w:val="none" w:sz="0" w:space="0" w:color="auto"/>
                                    <w:left w:val="none" w:sz="0" w:space="0" w:color="auto"/>
                                    <w:bottom w:val="none" w:sz="0" w:space="0" w:color="auto"/>
                                    <w:right w:val="none" w:sz="0" w:space="0" w:color="auto"/>
                                  </w:divBdr>
                                </w:div>
                                <w:div w:id="202207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14937">
          <w:marLeft w:val="0"/>
          <w:marRight w:val="0"/>
          <w:marTop w:val="0"/>
          <w:marBottom w:val="0"/>
          <w:divBdr>
            <w:top w:val="none" w:sz="0" w:space="0" w:color="auto"/>
            <w:left w:val="none" w:sz="0" w:space="0" w:color="auto"/>
            <w:bottom w:val="none" w:sz="0" w:space="0" w:color="auto"/>
            <w:right w:val="none" w:sz="0" w:space="0" w:color="auto"/>
          </w:divBdr>
          <w:divsChild>
            <w:div w:id="309986433">
              <w:marLeft w:val="0"/>
              <w:marRight w:val="0"/>
              <w:marTop w:val="0"/>
              <w:marBottom w:val="0"/>
              <w:divBdr>
                <w:top w:val="none" w:sz="0" w:space="0" w:color="auto"/>
                <w:left w:val="none" w:sz="0" w:space="0" w:color="auto"/>
                <w:bottom w:val="none" w:sz="0" w:space="0" w:color="auto"/>
                <w:right w:val="none" w:sz="0" w:space="0" w:color="auto"/>
              </w:divBdr>
              <w:divsChild>
                <w:div w:id="1980724990">
                  <w:marLeft w:val="120"/>
                  <w:marRight w:val="300"/>
                  <w:marTop w:val="120"/>
                  <w:marBottom w:val="120"/>
                  <w:divBdr>
                    <w:top w:val="none" w:sz="0" w:space="0" w:color="auto"/>
                    <w:left w:val="none" w:sz="0" w:space="0" w:color="auto"/>
                    <w:bottom w:val="none" w:sz="0" w:space="0" w:color="auto"/>
                    <w:right w:val="none" w:sz="0" w:space="0" w:color="auto"/>
                  </w:divBdr>
                  <w:divsChild>
                    <w:div w:id="510536697">
                      <w:marLeft w:val="0"/>
                      <w:marRight w:val="120"/>
                      <w:marTop w:val="0"/>
                      <w:marBottom w:val="0"/>
                      <w:divBdr>
                        <w:top w:val="none" w:sz="0" w:space="0" w:color="auto"/>
                        <w:left w:val="none" w:sz="0" w:space="0" w:color="auto"/>
                        <w:bottom w:val="none" w:sz="0" w:space="0" w:color="auto"/>
                        <w:right w:val="none" w:sz="0" w:space="0" w:color="auto"/>
                      </w:divBdr>
                      <w:divsChild>
                        <w:div w:id="630206742">
                          <w:marLeft w:val="0"/>
                          <w:marRight w:val="0"/>
                          <w:marTop w:val="0"/>
                          <w:marBottom w:val="0"/>
                          <w:divBdr>
                            <w:top w:val="none" w:sz="0" w:space="0" w:color="auto"/>
                            <w:left w:val="none" w:sz="0" w:space="0" w:color="auto"/>
                            <w:bottom w:val="none" w:sz="0" w:space="0" w:color="auto"/>
                            <w:right w:val="none" w:sz="0" w:space="0" w:color="auto"/>
                          </w:divBdr>
                          <w:divsChild>
                            <w:div w:id="2919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593267">
      <w:bodyDiv w:val="1"/>
      <w:marLeft w:val="0"/>
      <w:marRight w:val="0"/>
      <w:marTop w:val="0"/>
      <w:marBottom w:val="0"/>
      <w:divBdr>
        <w:top w:val="none" w:sz="0" w:space="0" w:color="auto"/>
        <w:left w:val="none" w:sz="0" w:space="0" w:color="auto"/>
        <w:bottom w:val="none" w:sz="0" w:space="0" w:color="auto"/>
        <w:right w:val="none" w:sz="0" w:space="0" w:color="auto"/>
      </w:divBdr>
    </w:div>
    <w:div w:id="1800150517">
      <w:bodyDiv w:val="1"/>
      <w:marLeft w:val="0"/>
      <w:marRight w:val="0"/>
      <w:marTop w:val="0"/>
      <w:marBottom w:val="0"/>
      <w:divBdr>
        <w:top w:val="none" w:sz="0" w:space="0" w:color="auto"/>
        <w:left w:val="none" w:sz="0" w:space="0" w:color="auto"/>
        <w:bottom w:val="none" w:sz="0" w:space="0" w:color="auto"/>
        <w:right w:val="none" w:sz="0" w:space="0" w:color="auto"/>
      </w:divBdr>
      <w:divsChild>
        <w:div w:id="79526977">
          <w:marLeft w:val="0"/>
          <w:marRight w:val="0"/>
          <w:marTop w:val="0"/>
          <w:marBottom w:val="0"/>
          <w:divBdr>
            <w:top w:val="none" w:sz="0" w:space="0" w:color="auto"/>
            <w:left w:val="none" w:sz="0" w:space="0" w:color="auto"/>
            <w:bottom w:val="none" w:sz="0" w:space="0" w:color="auto"/>
            <w:right w:val="none" w:sz="0" w:space="0" w:color="auto"/>
          </w:divBdr>
        </w:div>
      </w:divsChild>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 w:id="1814710172">
      <w:bodyDiv w:val="1"/>
      <w:marLeft w:val="0"/>
      <w:marRight w:val="0"/>
      <w:marTop w:val="0"/>
      <w:marBottom w:val="0"/>
      <w:divBdr>
        <w:top w:val="none" w:sz="0" w:space="0" w:color="auto"/>
        <w:left w:val="none" w:sz="0" w:space="0" w:color="auto"/>
        <w:bottom w:val="none" w:sz="0" w:space="0" w:color="auto"/>
        <w:right w:val="none" w:sz="0" w:space="0" w:color="auto"/>
      </w:divBdr>
    </w:div>
    <w:div w:id="1850174969">
      <w:bodyDiv w:val="1"/>
      <w:marLeft w:val="0"/>
      <w:marRight w:val="0"/>
      <w:marTop w:val="0"/>
      <w:marBottom w:val="0"/>
      <w:divBdr>
        <w:top w:val="none" w:sz="0" w:space="0" w:color="auto"/>
        <w:left w:val="none" w:sz="0" w:space="0" w:color="auto"/>
        <w:bottom w:val="none" w:sz="0" w:space="0" w:color="auto"/>
        <w:right w:val="none" w:sz="0" w:space="0" w:color="auto"/>
      </w:divBdr>
    </w:div>
    <w:div w:id="1969124715">
      <w:bodyDiv w:val="1"/>
      <w:marLeft w:val="0"/>
      <w:marRight w:val="0"/>
      <w:marTop w:val="0"/>
      <w:marBottom w:val="0"/>
      <w:divBdr>
        <w:top w:val="none" w:sz="0" w:space="0" w:color="auto"/>
        <w:left w:val="none" w:sz="0" w:space="0" w:color="auto"/>
        <w:bottom w:val="none" w:sz="0" w:space="0" w:color="auto"/>
        <w:right w:val="none" w:sz="0" w:space="0" w:color="auto"/>
      </w:divBdr>
      <w:divsChild>
        <w:div w:id="2143379956">
          <w:marLeft w:val="0"/>
          <w:marRight w:val="0"/>
          <w:marTop w:val="360"/>
          <w:marBottom w:val="360"/>
          <w:divBdr>
            <w:top w:val="none" w:sz="0" w:space="0" w:color="auto"/>
            <w:left w:val="none" w:sz="0" w:space="0" w:color="auto"/>
            <w:bottom w:val="none" w:sz="0" w:space="0" w:color="auto"/>
            <w:right w:val="none" w:sz="0" w:space="0" w:color="auto"/>
          </w:divBdr>
          <w:divsChild>
            <w:div w:id="294147024">
              <w:marLeft w:val="0"/>
              <w:marRight w:val="0"/>
              <w:marTop w:val="0"/>
              <w:marBottom w:val="0"/>
              <w:divBdr>
                <w:top w:val="none" w:sz="0" w:space="0" w:color="auto"/>
                <w:left w:val="none" w:sz="0" w:space="0" w:color="auto"/>
                <w:bottom w:val="none" w:sz="0" w:space="0" w:color="auto"/>
                <w:right w:val="none" w:sz="0" w:space="0" w:color="auto"/>
              </w:divBdr>
              <w:divsChild>
                <w:div w:id="1939949033">
                  <w:marLeft w:val="0"/>
                  <w:marRight w:val="0"/>
                  <w:marTop w:val="0"/>
                  <w:marBottom w:val="0"/>
                  <w:divBdr>
                    <w:top w:val="none" w:sz="0" w:space="0" w:color="auto"/>
                    <w:left w:val="none" w:sz="0" w:space="0" w:color="auto"/>
                    <w:bottom w:val="none" w:sz="0" w:space="0" w:color="auto"/>
                    <w:right w:val="none" w:sz="0" w:space="0" w:color="auto"/>
                  </w:divBdr>
                  <w:divsChild>
                    <w:div w:id="1760716333">
                      <w:marLeft w:val="5340"/>
                      <w:marRight w:val="0"/>
                      <w:marTop w:val="0"/>
                      <w:marBottom w:val="0"/>
                      <w:divBdr>
                        <w:top w:val="none" w:sz="0" w:space="0" w:color="auto"/>
                        <w:left w:val="none" w:sz="0" w:space="0" w:color="auto"/>
                        <w:bottom w:val="none" w:sz="0" w:space="0" w:color="auto"/>
                        <w:right w:val="none" w:sz="0" w:space="0" w:color="auto"/>
                      </w:divBdr>
                      <w:divsChild>
                        <w:div w:id="45279314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2009475852">
      <w:bodyDiv w:val="1"/>
      <w:marLeft w:val="0"/>
      <w:marRight w:val="0"/>
      <w:marTop w:val="0"/>
      <w:marBottom w:val="0"/>
      <w:divBdr>
        <w:top w:val="none" w:sz="0" w:space="0" w:color="auto"/>
        <w:left w:val="none" w:sz="0" w:space="0" w:color="auto"/>
        <w:bottom w:val="none" w:sz="0" w:space="0" w:color="auto"/>
        <w:right w:val="none" w:sz="0" w:space="0" w:color="auto"/>
      </w:divBdr>
    </w:div>
    <w:div w:id="210884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mberley.warsett@mass.gov" TargetMode="External"/><Relationship Id="rId18" Type="http://schemas.openxmlformats.org/officeDocument/2006/relationships/hyperlink" Target="mailto:Daw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inclusion.nchpad.org" TargetMode="External"/><Relationship Id="rId2" Type="http://schemas.openxmlformats.org/officeDocument/2006/relationships/customXml" Target="../customXml/item2.xml"/><Relationship Id="rId16" Type="http://schemas.openxmlformats.org/officeDocument/2006/relationships/hyperlink" Target="https://dhds.cdc.gov/SP?LocationId=25&amp;CategoryId=DISEST&amp;ShowFootnotes=true&amp;showMode=&amp;IndicatorIds=STATTYPE,AGEIND,SEXIND,RACEIND,VETIND&amp;pnl0=Chart,false,YR5,CAT1,BO1,,,,AGEADJPREV&amp;pnl1=Chart,false,YR5,DISSTAT,,,,,PREV&amp;pnl2=Chart,false,YR5,DISSTAT,,,,,AGEADJPREV&amp;pnl3=Chart,false,YR5,DISSTAT,,,,,AGEADJPREV&amp;pnl4=Chart,false,YR5,DISSTAT,,,,,AGEADJPREV" TargetMode="External"/><Relationship Id="rId20" Type="http://schemas.openxmlformats.org/officeDocument/2006/relationships/hyperlink" Target="https://urldefense.com/v3/__https:/www.google.com/url?q=https*3A*2F*2Fus02web.zoom.us*2Fj*2F86302151544*3Fpwd*3DNnRBNEV3MkttRUlLZHlSM1o0ZDdBUT09&amp;sa=D&amp;source=calendar&amp;usd=2&amp;usg=AOvVaw2jSynbJrQ620lUi6nH-Hk3__;JSUlJSUlJQ!!CUhgQOZqV7M!ht0bOs2IJL4i-l2eqPGYFpm0CscGl0NirBAuOzRUG5zYMILUgo8QOUzTGXx-lTMksH_H2UIVpcIh8FMABkPnpX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ube.com/watch?v=3cJkUazW-jw"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HIIapplication@mho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ssira.d.nicola@mas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12" ma:contentTypeDescription="Create a new document." ma:contentTypeScope="" ma:versionID="7fbadc11c158e45c452493d0c27bd327">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ef887957fa371b7ae123e91fc407a47f"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0AFEF-5D58-4F17-93C0-3FFD99709C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A6D123-0CC5-44BC-96F7-35A1AC42D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75137-1774-4D5E-9637-CF076DE5A92D}">
  <ds:schemaRefs>
    <ds:schemaRef ds:uri="http://schemas.microsoft.com/sharepoint/v3/contenttype/forms"/>
  </ds:schemaRefs>
</ds:datastoreItem>
</file>

<file path=customXml/itemProps4.xml><?xml version="1.0" encoding="utf-8"?>
<ds:datastoreItem xmlns:ds="http://schemas.openxmlformats.org/officeDocument/2006/customXml" ds:itemID="{656F3A72-71CE-41DA-A585-E195AA5B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2781</Words>
  <Characters>15857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Reeves, Halley (DPH)</dc:creator>
  <cp:lastModifiedBy>Warsett, Kimberley (DPH)</cp:lastModifiedBy>
  <cp:revision>16</cp:revision>
  <cp:lastPrinted>2015-12-02T19:29:00Z</cp:lastPrinted>
  <dcterms:created xsi:type="dcterms:W3CDTF">2022-09-14T14:41:00Z</dcterms:created>
  <dcterms:modified xsi:type="dcterms:W3CDTF">2022-11-01T18:08:00Z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